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sz w:val="44"/>
        </w:rPr>
      </w:pPr>
      <w:r>
        <w:rPr>
          <w:rFonts w:hint="eastAsia" w:ascii="宋体" w:hAnsi="宋体" w:eastAsia="宋体"/>
          <w:sz w:val="44"/>
        </w:rPr>
      </w:r>
      <w:r/>
    </w:p>
    <w:p>
      <w:pPr>
        <w:jc w:val="center"/>
        <w:spacing w:line="360" w:lineRule="auto"/>
        <w:shd w:val="clear" w:color="auto" w:fill="ffffff"/>
        <w:widowControl/>
        <w:rPr>
          <w:rFonts w:hint="eastAsia" w:ascii="宋体" w:hAnsi="宋体" w:eastAsia="宋体" w:cs="宋体"/>
          <w:b/>
          <w:spacing w:val="-20"/>
          <w:sz w:val="48"/>
          <w:szCs w:val="48"/>
        </w:rPr>
      </w:pPr>
      <w:r>
        <w:rPr>
          <w:rFonts w:hint="eastAsia" w:ascii="宋体" w:hAnsi="宋体" w:eastAsia="宋体" w:cs="宋体"/>
          <w:b/>
          <w:spacing w:val="-20"/>
          <w:sz w:val="48"/>
          <w:szCs w:val="48"/>
        </w:rPr>
      </w:r>
      <w:r/>
    </w:p>
    <w:p>
      <w:pPr>
        <w:jc w:val="center"/>
        <w:spacing w:line="360" w:lineRule="auto"/>
        <w:shd w:val="clear" w:color="auto" w:fill="ffffff"/>
        <w:widowControl/>
        <w:rPr>
          <w:rFonts w:hint="eastAsia" w:ascii="宋体" w:hAnsi="宋体" w:eastAsia="宋体" w:cs="宋体"/>
          <w:b/>
          <w:sz w:val="72"/>
          <w:szCs w:val="72"/>
        </w:rPr>
      </w:pPr>
      <w:r>
        <w:rPr>
          <w:rFonts w:hint="eastAsia" w:ascii="宋体" w:hAnsi="宋体" w:eastAsia="宋体" w:cs="宋体"/>
          <w:b/>
          <w:sz w:val="56"/>
          <w:szCs w:val="56"/>
        </w:rPr>
        <w:t xml:space="preserve">宁海路街道2026年院落保洁服务</w:t>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938"/>
        <w:rPr>
          <w:rFonts w:hint="eastAsia" w:cs="宋体"/>
        </w:rPr>
      </w:pPr>
      <w:r>
        <w:rPr>
          <w:rFonts w:hint="eastAsia" w:cs="宋体"/>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t xml:space="preserve">招标文件</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项目编号：</w:t>
      </w:r>
      <w:r>
        <w:rPr>
          <w:rFonts w:hint="eastAsia" w:ascii="宋体" w:hAnsi="宋体" w:eastAsia="宋体" w:cs="宋体"/>
          <w:b/>
          <w:sz w:val="36"/>
          <w:szCs w:val="36"/>
        </w:rPr>
        <w:t xml:space="preserve">JSZC-320106-GDJL-G2025-0018</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（服务类项目，非专门面向中小企业）</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pStyle w:val="818"/>
        <w:rPr>
          <w:rFonts w:hint="eastAsia" w:ascii="宋体" w:hAnsi="宋体"/>
        </w:rPr>
      </w:pPr>
      <w:r>
        <w:rPr>
          <w:rFonts w:hint="eastAsia" w:ascii="宋体" w:hAnsi="宋体"/>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采购人：南京市鼓楼区人民政府宁海路街道办事处</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采购代理机构：南京工大建设监理咨询有限公司</w:t>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t xml:space="preserve">202</w:t>
      </w:r>
      <w:r>
        <w:rPr>
          <w:rFonts w:hint="eastAsia" w:ascii="宋体" w:hAnsi="宋体" w:eastAsia="宋体" w:cs="宋体"/>
          <w:b/>
          <w:sz w:val="36"/>
          <w:szCs w:val="36"/>
        </w:rPr>
        <w:t xml:space="preserve">5</w:t>
      </w:r>
      <w:r>
        <w:rPr>
          <w:rFonts w:hint="eastAsia" w:ascii="宋体" w:hAnsi="宋体" w:eastAsia="宋体" w:cs="宋体"/>
          <w:b/>
          <w:sz w:val="36"/>
          <w:szCs w:val="36"/>
        </w:rPr>
        <w:t xml:space="preserve">年12月</w:t>
      </w:r>
      <w:r/>
    </w:p>
    <w:p>
      <w:pPr>
        <w:jc w:val="center"/>
        <w:widowControl/>
        <w:rPr>
          <w:rFonts w:hint="eastAsia" w:ascii="宋体" w:hAnsi="宋体" w:eastAsia="宋体" w:cs="宋体"/>
          <w:b/>
          <w:sz w:val="40"/>
          <w:szCs w:val="32"/>
        </w:rPr>
      </w:pPr>
      <w:r>
        <w:rPr>
          <w:rFonts w:ascii="宋体" w:hAnsi="宋体" w:eastAsia="宋体"/>
          <w:sz w:val="32"/>
          <w:szCs w:val="32"/>
        </w:rPr>
        <w:br w:type="page" w:clear="all"/>
      </w:r>
      <w:bookmarkStart w:id="0" w:name="_Toc527462281"/>
      <w:r>
        <w:rPr>
          <w:rFonts w:hint="eastAsia" w:ascii="宋体" w:hAnsi="宋体" w:eastAsia="宋体"/>
          <w:b/>
          <w:sz w:val="36"/>
        </w:rPr>
        <w:t xml:space="preserve">第一章</w:t>
      </w:r>
      <w:bookmarkEnd w:id="0"/>
      <w:r>
        <w:rPr>
          <w:rFonts w:hint="eastAsia" w:ascii="宋体" w:hAnsi="宋体" w:eastAsia="宋体"/>
          <w:b/>
          <w:sz w:val="36"/>
        </w:rPr>
        <w:t xml:space="preserve">招标公告</w:t>
      </w:r>
      <w:r/>
    </w:p>
    <w:p>
      <w:pPr>
        <w:pStyle w:val="849"/>
        <w:ind w:firstLine="0"/>
        <w:jc w:val="both"/>
        <w:spacing w:line="400" w:lineRule="exact"/>
        <w:rPr>
          <w:rFonts w:hint="eastAsia"/>
          <w:b/>
          <w:sz w:val="21"/>
          <w:szCs w:val="21"/>
        </w:rPr>
      </w:pPr>
      <w:r>
        <w:rPr>
          <w:rFonts w:hint="eastAsia"/>
          <w:b/>
          <w:sz w:val="21"/>
          <w:szCs w:val="21"/>
        </w:rPr>
        <w:t xml:space="preserve">项目概况</w:t>
      </w:r>
      <w:r/>
    </w:p>
    <w:p>
      <w:pPr>
        <w:pStyle w:val="849"/>
        <w:ind w:firstLine="0"/>
        <w:jc w:val="both"/>
        <w:spacing w:line="400" w:lineRule="exact"/>
        <w:rPr>
          <w:rFonts w:hint="eastAsia"/>
        </w:rPr>
      </w:pPr>
      <w:r>
        <w:rPr>
          <w:rFonts w:hint="eastAsia"/>
          <w:sz w:val="21"/>
          <w:szCs w:val="21"/>
        </w:rPr>
        <w:t xml:space="preserve">   </w:t>
      </w:r>
      <w:r>
        <w:rPr>
          <w:rFonts w:cs="宋体"/>
          <w:color w:val="000000"/>
          <w:sz w:val="21"/>
        </w:rPr>
        <w:t xml:space="preserve">宁海路街道2026年院落保洁服务JSZC-320106-GDJL-G2025-0018</w:t>
      </w:r>
      <w:r>
        <w:rPr>
          <w:rFonts w:cs="宋体"/>
          <w:color w:val="000000"/>
          <w:sz w:val="21"/>
        </w:rPr>
        <w:t xml:space="preserve">招标项目</w:t>
      </w:r>
      <w:r>
        <w:rPr>
          <w:rFonts w:hint="eastAsia"/>
          <w:sz w:val="21"/>
          <w:szCs w:val="21"/>
        </w:rPr>
        <w:t xml:space="preserve">的潜在投标人应在苏采云系统获取采购文件，并于202</w:t>
      </w:r>
      <w:r>
        <w:rPr>
          <w:rFonts w:hint="eastAsia"/>
          <w:sz w:val="21"/>
          <w:szCs w:val="21"/>
        </w:rPr>
        <w:t xml:space="preserve">6-01-05</w:t>
      </w:r>
      <w:r>
        <w:rPr>
          <w:rFonts w:hint="eastAsia"/>
          <w:sz w:val="21"/>
          <w:szCs w:val="21"/>
        </w:rPr>
        <w:t xml:space="preserve">日14点30分（北京时间）前递交投标文件。</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一、项目基本情况</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项目编号：</w:t>
      </w:r>
      <w:r>
        <w:rPr>
          <w:rFonts w:hint="eastAsia" w:ascii="宋体" w:hAnsi="宋体" w:eastAsia="宋体" w:cs="宋体"/>
          <w:bCs/>
          <w:szCs w:val="21"/>
        </w:rPr>
        <w:t xml:space="preserve">JSZC-320106-GDJL-G2025-0018</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项目名称：</w:t>
      </w:r>
      <w:r>
        <w:rPr>
          <w:rFonts w:hint="eastAsia" w:ascii="宋体" w:hAnsi="宋体" w:eastAsia="宋体" w:cs="宋体"/>
          <w:bCs/>
          <w:szCs w:val="21"/>
        </w:rPr>
        <w:t xml:space="preserve">宁海路街道2026年院落保洁服务</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预算金额：</w:t>
      </w:r>
      <w:r>
        <w:rPr>
          <w:rFonts w:hint="eastAsia" w:ascii="宋体" w:hAnsi="宋体" w:eastAsia="宋体" w:cs="宋体"/>
          <w:spacing w:val="8"/>
          <w:szCs w:val="21"/>
        </w:rPr>
        <w:t xml:space="preserve">4</w:t>
      </w:r>
      <w:r>
        <w:rPr>
          <w:rFonts w:hint="eastAsia" w:ascii="宋体" w:hAnsi="宋体" w:eastAsia="宋体" w:cs="宋体"/>
          <w:spacing w:val="8"/>
          <w:szCs w:val="21"/>
        </w:rPr>
        <w:t xml:space="preserve">1</w:t>
      </w:r>
      <w:r>
        <w:rPr>
          <w:rFonts w:hint="eastAsia" w:ascii="宋体" w:hAnsi="宋体" w:eastAsia="宋体" w:cs="宋体"/>
          <w:spacing w:val="8"/>
          <w:szCs w:val="21"/>
        </w:rPr>
        <w:t xml:space="preserve">0.00万元</w:t>
      </w:r>
      <w:r/>
    </w:p>
    <w:p>
      <w:pPr>
        <w:ind w:firstLine="420"/>
        <w:spacing w:line="360" w:lineRule="auto"/>
        <w:rPr>
          <w:rFonts w:hint="eastAsia" w:ascii="宋体" w:hAnsi="宋体" w:eastAsia="宋体" w:cs="宋体"/>
          <w:b/>
          <w:spacing w:val="8"/>
          <w:szCs w:val="21"/>
        </w:rPr>
      </w:pPr>
      <w:r>
        <w:rPr>
          <w:rFonts w:hint="eastAsia" w:ascii="宋体" w:hAnsi="宋体" w:eastAsia="宋体" w:cs="Arial"/>
          <w:spacing w:val="8"/>
          <w:szCs w:val="21"/>
        </w:rPr>
        <w:t xml:space="preserve">最高限价：</w:t>
      </w:r>
      <w:r>
        <w:rPr>
          <w:rFonts w:hint="eastAsia" w:ascii="宋体" w:hAnsi="宋体" w:eastAsia="宋体" w:cs="宋体"/>
          <w:bCs/>
          <w:szCs w:val="21"/>
        </w:rPr>
        <w:t xml:space="preserve">人民币</w:t>
      </w:r>
      <w:r>
        <w:rPr>
          <w:rFonts w:hint="eastAsia" w:ascii="宋体" w:hAnsi="宋体" w:eastAsia="宋体" w:cs="宋体"/>
          <w:spacing w:val="8"/>
          <w:szCs w:val="21"/>
        </w:rPr>
        <w:t xml:space="preserve">4</w:t>
      </w:r>
      <w:r>
        <w:rPr>
          <w:rFonts w:hint="eastAsia" w:ascii="宋体" w:hAnsi="宋体" w:eastAsia="宋体" w:cs="宋体"/>
          <w:spacing w:val="8"/>
          <w:szCs w:val="21"/>
        </w:rPr>
        <w:t xml:space="preserve">1</w:t>
      </w:r>
      <w:r>
        <w:rPr>
          <w:rFonts w:hint="eastAsia" w:ascii="宋体" w:hAnsi="宋体" w:eastAsia="宋体" w:cs="宋体"/>
          <w:spacing w:val="8"/>
          <w:szCs w:val="21"/>
        </w:rPr>
        <w:t xml:space="preserve">0万元</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采购需求：</w:t>
      </w:r>
      <w:r>
        <w:rPr>
          <w:rFonts w:hint="eastAsia" w:ascii="宋体" w:hAnsi="宋体" w:eastAsia="宋体"/>
          <w:color w:val="000000"/>
          <w:szCs w:val="21"/>
        </w:rPr>
        <w:t xml:space="preserve">宁海路街道2026年院落保洁服务</w:t>
      </w:r>
      <w:r>
        <w:rPr>
          <w:rFonts w:hint="eastAsia" w:ascii="宋体" w:hAnsi="宋体" w:eastAsia="宋体"/>
          <w:color w:val="000000"/>
          <w:szCs w:val="21"/>
        </w:rPr>
        <w:t xml:space="preserve">，具体详见采购需求</w:t>
      </w:r>
      <w:r>
        <w:rPr>
          <w:rFonts w:hint="eastAsia" w:ascii="宋体" w:hAnsi="宋体" w:eastAsia="宋体"/>
          <w:szCs w:val="21"/>
        </w:rPr>
        <w:t xml:space="preserve">。</w:t>
      </w:r>
      <w:r/>
    </w:p>
    <w:p>
      <w:pPr>
        <w:ind w:firstLine="420"/>
        <w:spacing w:line="360" w:lineRule="auto"/>
        <w:rPr>
          <w:rFonts w:hint="eastAsia" w:ascii="宋体" w:hAnsi="宋体" w:eastAsia="宋体" w:cs="宋体"/>
          <w:bCs/>
          <w:szCs w:val="21"/>
          <w:highlight w:val="yellow"/>
        </w:rPr>
      </w:pPr>
      <w:r>
        <w:rPr>
          <w:rFonts w:hint="eastAsia" w:ascii="宋体" w:hAnsi="宋体" w:eastAsia="宋体" w:cs="宋体"/>
          <w:bCs/>
          <w:szCs w:val="21"/>
        </w:rPr>
        <w:t xml:space="preserve">合同履行期限：</w:t>
      </w:r>
      <w:bookmarkStart w:id="1" w:name="OLE_LINK11"/>
      <w:r>
        <w:rPr>
          <w:rFonts w:hint="eastAsia" w:ascii="宋体" w:hAnsi="宋体" w:eastAsia="宋体"/>
          <w:color w:val="000000"/>
          <w:szCs w:val="21"/>
        </w:rPr>
        <w:t xml:space="preserve">自合同签订之日起至2026年12月31日</w:t>
      </w:r>
      <w:r>
        <w:rPr>
          <w:rFonts w:hint="eastAsia" w:ascii="宋体" w:hAnsi="宋体" w:eastAsia="宋体" w:cs="宋体"/>
          <w:bCs/>
          <w:szCs w:val="21"/>
        </w:rPr>
        <w:t xml:space="preserve">。</w:t>
      </w:r>
      <w:bookmarkEnd w:id="1"/>
      <w:r/>
      <w:r/>
    </w:p>
    <w:p>
      <w:pPr>
        <w:ind w:firstLine="420"/>
        <w:spacing w:line="360" w:lineRule="auto"/>
        <w:rPr>
          <w:rFonts w:hint="eastAsia" w:ascii="宋体" w:hAnsi="宋体" w:eastAsia="宋体"/>
          <w:szCs w:val="21"/>
        </w:rPr>
      </w:pPr>
      <w:r>
        <w:rPr>
          <w:rFonts w:hint="eastAsia" w:ascii="宋体" w:hAnsi="宋体" w:eastAsia="宋体" w:cs="宋体"/>
          <w:bCs/>
          <w:szCs w:val="21"/>
        </w:rPr>
        <w:t xml:space="preserve">本项目不接受联合体投标。</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二、申请人的资格要求：</w:t>
      </w:r>
      <w:r/>
    </w:p>
    <w:p>
      <w:pPr>
        <w:ind w:firstLine="420"/>
        <w:spacing w:line="360" w:lineRule="auto"/>
        <w:rPr>
          <w:rFonts w:hint="eastAsia" w:ascii="宋体" w:hAnsi="宋体" w:eastAsia="宋体" w:cs="宋体"/>
          <w:b/>
          <w:spacing w:val="8"/>
          <w:szCs w:val="21"/>
        </w:rPr>
      </w:pPr>
      <w:r>
        <w:rPr>
          <w:rFonts w:hint="eastAsia" w:ascii="宋体" w:hAnsi="宋体" w:eastAsia="宋体" w:cs="宋体"/>
          <w:b/>
          <w:spacing w:val="8"/>
          <w:szCs w:val="21"/>
        </w:rPr>
        <w:t xml:space="preserve">（一）满足《中华人民共和国政府采购法》第二十二条规定：</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1.具有独立承担民事责任的能力（提供法人或者其他组织的营业执照，自然人的身份证明）；</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2.具有良好的商业信誉和健全的财务会计制度（提供参加本次政府采购活动前一年内（至少一个月）的会计报表，成立不满一个月的无需提供）；</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3.具有履行合同所必需的设备和专业技术能力（根据项目需求，</w:t>
      </w:r>
      <w:r>
        <w:rPr>
          <w:rFonts w:hint="eastAsia" w:ascii="宋体" w:hAnsi="宋体" w:eastAsia="宋体" w:cs="宋体"/>
          <w:bCs/>
          <w:spacing w:val="8"/>
          <w:szCs w:val="21"/>
        </w:rPr>
        <w:t xml:space="preserve">提供</w:t>
      </w:r>
      <w:r>
        <w:rPr>
          <w:rFonts w:hint="eastAsia" w:ascii="宋体" w:hAnsi="宋体" w:eastAsia="宋体" w:cs="宋体"/>
          <w:bCs/>
          <w:spacing w:val="8"/>
          <w:szCs w:val="21"/>
        </w:rPr>
        <w:t xml:space="preserve">履行合同所必需的设备和专业技术能力的证明材料</w:t>
      </w:r>
      <w:r>
        <w:rPr>
          <w:rFonts w:hint="eastAsia" w:ascii="宋体" w:hAnsi="宋体" w:eastAsia="宋体" w:cs="宋体"/>
          <w:bCs/>
          <w:spacing w:val="8"/>
          <w:szCs w:val="21"/>
        </w:rPr>
        <w:t xml:space="preserve">或声明书</w:t>
      </w:r>
      <w:r>
        <w:rPr>
          <w:rFonts w:hint="eastAsia" w:ascii="宋体" w:hAnsi="宋体" w:eastAsia="宋体" w:cs="宋体"/>
          <w:bCs/>
          <w:spacing w:val="8"/>
          <w:szCs w:val="21"/>
        </w:rPr>
        <w:t xml:space="preserve">）；</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4.有依法缴纳税收和社会保障资金的良好记录</w:t>
      </w:r>
      <w:r>
        <w:rPr>
          <w:rFonts w:hint="eastAsia" w:ascii="宋体" w:hAnsi="宋体" w:eastAsia="宋体" w:cs="宋体"/>
          <w:bCs/>
          <w:spacing w:val="8"/>
          <w:szCs w:val="21"/>
        </w:rPr>
        <w:t xml:space="preserve">【</w:t>
      </w:r>
      <w:r>
        <w:rPr>
          <w:rFonts w:hint="eastAsia" w:ascii="宋体" w:hAnsi="宋体" w:eastAsia="宋体" w:cs="宋体"/>
          <w:bCs/>
          <w:spacing w:val="8"/>
          <w:szCs w:val="21"/>
        </w:rPr>
        <w:t xml:space="preserve">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hint="eastAsia" w:ascii="宋体" w:hAnsi="宋体" w:eastAsia="宋体" w:cs="宋体"/>
          <w:bCs/>
          <w:spacing w:val="8"/>
          <w:szCs w:val="21"/>
        </w:rPr>
        <w:t xml:space="preserve">】</w:t>
      </w:r>
      <w:r>
        <w:rPr>
          <w:rFonts w:hint="eastAsia" w:ascii="宋体" w:hAnsi="宋体" w:eastAsia="宋体" w:cs="宋体"/>
          <w:bCs/>
          <w:spacing w:val="8"/>
          <w:szCs w:val="21"/>
        </w:rPr>
        <w:t xml:space="preserve">；</w:t>
      </w:r>
      <w:r/>
    </w:p>
    <w:p>
      <w:pPr>
        <w:ind w:firstLine="420"/>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5.</w:t>
      </w:r>
      <w:bookmarkStart w:id="2" w:name="OLE_LINK3"/>
      <w:r>
        <w:rPr>
          <w:rFonts w:hint="eastAsia" w:ascii="宋体" w:hAnsi="宋体" w:eastAsia="宋体" w:cs="宋体"/>
          <w:bCs/>
          <w:spacing w:val="8"/>
          <w:szCs w:val="21"/>
        </w:rPr>
        <w:t xml:space="preserve">参加政府采购活动前三年内，在经营活动中没有重大违法记录（提供参加本次政府采购活动前3年内在经营活动中没有重大违法记录的书面声明）；</w:t>
      </w:r>
      <w:bookmarkEnd w:id="2"/>
      <w:r/>
      <w:r/>
    </w:p>
    <w:p>
      <w:pPr>
        <w:ind w:firstLine="420"/>
        <w:spacing w:line="360" w:lineRule="auto"/>
        <w:rPr>
          <w:rFonts w:hint="eastAsia" w:ascii="宋体" w:hAnsi="宋体" w:eastAsia="宋体" w:cs="宋体"/>
          <w:bCs/>
          <w:szCs w:val="21"/>
        </w:rPr>
      </w:pPr>
      <w:r>
        <w:rPr>
          <w:rFonts w:hint="eastAsia" w:ascii="宋体" w:hAnsi="宋体" w:eastAsia="宋体" w:cs="宋体"/>
          <w:bCs/>
          <w:spacing w:val="8"/>
          <w:szCs w:val="21"/>
        </w:rPr>
        <w:t xml:space="preserve">6.法律、行政法规规定的其他条件</w:t>
      </w:r>
      <w:r>
        <w:rPr>
          <w:rFonts w:hint="eastAsia" w:ascii="宋体" w:hAnsi="宋体" w:eastAsia="宋体" w:cs="宋体"/>
          <w:bCs/>
          <w:spacing w:val="8"/>
          <w:szCs w:val="21"/>
        </w:rPr>
        <w:t xml:space="preserve">：无</w:t>
      </w:r>
      <w:r>
        <w:rPr>
          <w:rFonts w:hint="eastAsia" w:ascii="宋体" w:hAnsi="宋体" w:eastAsia="宋体" w:cs="宋体"/>
          <w:bCs/>
          <w:spacing w:val="8"/>
          <w:szCs w:val="21"/>
        </w:rPr>
        <w:t xml:space="preserve">。</w:t>
      </w:r>
      <w:r/>
    </w:p>
    <w:p>
      <w:pPr>
        <w:ind w:firstLine="424"/>
        <w:spacing w:line="360" w:lineRule="auto"/>
        <w:rPr>
          <w:rFonts w:hint="eastAsia" w:ascii="宋体" w:hAnsi="宋体" w:eastAsia="宋体" w:cs="宋体"/>
          <w:b/>
          <w:spacing w:val="8"/>
          <w:szCs w:val="21"/>
        </w:rPr>
      </w:pPr>
      <w:r>
        <w:rPr>
          <w:rFonts w:hint="eastAsia" w:ascii="宋体" w:hAnsi="宋体" w:eastAsia="宋体" w:cs="宋体"/>
          <w:b/>
          <w:spacing w:val="8"/>
          <w:szCs w:val="21"/>
        </w:rPr>
        <w:t xml:space="preserve">（二）落实政府采购政策需满足的资格要求：</w:t>
      </w:r>
      <w:r/>
    </w:p>
    <w:p>
      <w:pPr>
        <w:ind w:firstLine="424"/>
        <w:spacing w:line="360" w:lineRule="auto"/>
        <w:rPr>
          <w:rFonts w:hint="eastAsia" w:ascii="宋体" w:hAnsi="宋体" w:eastAsia="宋体" w:cs="宋体"/>
          <w:bCs/>
          <w:spacing w:val="8"/>
          <w:szCs w:val="21"/>
        </w:rPr>
      </w:pPr>
      <w:r/>
      <w:bookmarkStart w:id="3" w:name="OLE_LINK14"/>
      <w:r>
        <w:rPr>
          <w:rFonts w:hint="eastAsia" w:ascii="宋体" w:hAnsi="宋体" w:eastAsia="宋体" w:cs="宋体"/>
          <w:bCs/>
          <w:spacing w:val="8"/>
          <w:szCs w:val="21"/>
        </w:rPr>
        <w:t xml:space="preserve">1.</w:t>
      </w:r>
      <w:r>
        <w:rPr>
          <w:rFonts w:ascii="宋体" w:hAnsi="宋体" w:eastAsia="宋体" w:cs="宋体"/>
          <w:bCs/>
          <w:spacing w:val="8"/>
          <w:szCs w:val="21"/>
        </w:rPr>
        <w:t xml:space="preserve">本项目为非预留份额的采购项目或采购包，执行价格扣除优惠政策，具体详见第三章评标方法与标准。</w:t>
      </w:r>
      <w:r>
        <w:rPr>
          <w:rFonts w:hint="eastAsia" w:ascii="宋体" w:hAnsi="宋体" w:eastAsia="宋体" w:cs="宋体"/>
          <w:bCs/>
          <w:spacing w:val="8"/>
          <w:szCs w:val="21"/>
        </w:rPr>
        <w:t xml:space="preserve">提供《中小企业声明函》（格式见第六章）；监狱和戒毒企业视同小型、微型企业，提供由省级以上监狱管理局、戒毒管理局（含新疆生产建设兵团）出具的属于监狱企业的证明文件；残疾人福利性单位视同小型、微型</w:t>
      </w:r>
      <w:r>
        <w:rPr>
          <w:rFonts w:hint="eastAsia" w:ascii="宋体" w:hAnsi="宋体" w:eastAsia="宋体" w:cs="宋体"/>
          <w:bCs/>
          <w:spacing w:val="8"/>
          <w:szCs w:val="21"/>
        </w:rPr>
        <w:t xml:space="preserve">企业，提供《残疾人福利性单位声明函》（格式见第六章）。</w:t>
      </w:r>
      <w:r/>
    </w:p>
    <w:p>
      <w:pPr>
        <w:ind w:firstLine="424"/>
        <w:spacing w:line="360" w:lineRule="auto"/>
        <w:rPr>
          <w:rFonts w:hint="eastAsia" w:ascii="宋体" w:hAnsi="宋体" w:eastAsia="宋体" w:cs="宋体"/>
          <w:bCs/>
          <w:spacing w:val="8"/>
          <w:szCs w:val="21"/>
        </w:rPr>
      </w:pPr>
      <w:r>
        <w:rPr>
          <w:rFonts w:hint="eastAsia" w:ascii="宋体" w:hAnsi="宋体" w:eastAsia="宋体" w:cs="宋体"/>
          <w:bCs/>
          <w:spacing w:val="8"/>
          <w:szCs w:val="21"/>
        </w:rPr>
        <w:t xml:space="preserve">2.</w:t>
      </w:r>
      <w:r>
        <w:rPr>
          <w:rFonts w:hint="eastAsia" w:ascii="宋体" w:hAnsi="宋体" w:eastAsia="宋体" w:cs="宋体"/>
          <w:bCs/>
          <w:spacing w:val="8"/>
          <w:szCs w:val="21"/>
        </w:rPr>
        <w:t xml:space="preserve">本项目采购标的对应的中小企业划分标准所属行业为：</w:t>
      </w:r>
      <w:r>
        <w:rPr>
          <w:rFonts w:hint="eastAsia" w:ascii="宋体" w:hAnsi="宋体" w:eastAsia="宋体" w:cs="宋体"/>
          <w:bCs/>
          <w:spacing w:val="8"/>
          <w:szCs w:val="21"/>
          <w:u w:val="single"/>
        </w:rPr>
        <w:t xml:space="preserve">其他未列明行业</w:t>
      </w:r>
      <w:r>
        <w:rPr>
          <w:rFonts w:hint="eastAsia" w:ascii="宋体" w:hAnsi="宋体" w:eastAsia="宋体" w:cs="宋体"/>
          <w:bCs/>
          <w:spacing w:val="8"/>
          <w:szCs w:val="21"/>
        </w:rPr>
        <w:t xml:space="preserve">。</w:t>
      </w:r>
      <w:bookmarkEnd w:id="3"/>
      <w:r/>
      <w:r/>
    </w:p>
    <w:p>
      <w:pPr>
        <w:ind w:firstLine="420"/>
        <w:spacing w:line="360" w:lineRule="auto"/>
        <w:rPr>
          <w:rFonts w:hint="eastAsia" w:ascii="宋体" w:hAnsi="宋体" w:eastAsia="宋体" w:cs="宋体"/>
          <w:bCs/>
          <w:szCs w:val="21"/>
        </w:rPr>
      </w:pPr>
      <w:r>
        <w:rPr>
          <w:rFonts w:hint="eastAsia" w:ascii="宋体" w:hAnsi="宋体" w:eastAsia="宋体" w:cs="宋体"/>
          <w:b/>
          <w:szCs w:val="21"/>
        </w:rPr>
        <w:t xml:space="preserve">（三）本项目的特定资格要求</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t xml:space="preserve">.</w:t>
      </w:r>
      <w:r>
        <w:rPr>
          <w:rFonts w:hint="eastAsia" w:ascii="宋体" w:hAnsi="宋体" w:eastAsia="宋体" w:cs="宋体"/>
          <w:bCs/>
          <w:szCs w:val="21"/>
        </w:rPr>
        <w:t xml:space="preserve">投标人</w:t>
      </w:r>
      <w:r>
        <w:rPr>
          <w:rFonts w:hint="eastAsia" w:ascii="宋体" w:hAnsi="宋体" w:eastAsia="宋体" w:cs="宋体"/>
          <w:bCs/>
          <w:szCs w:val="21"/>
        </w:rPr>
        <w:t xml:space="preserve">应具备垃圾分类回收清运资质《城市生活垃圾经营性清扫、收集、运输服务许可证》</w:t>
      </w:r>
      <w:r>
        <w:rPr>
          <w:rFonts w:hint="eastAsia" w:ascii="宋体" w:hAnsi="宋体" w:eastAsia="宋体" w:cs="宋体"/>
          <w:bCs/>
          <w:szCs w:val="21"/>
        </w:rPr>
        <w:t xml:space="preserve">。</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三、获取招标文件</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时间：自招标文件公告发布之日起5个工作日</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地点：苏采云系统</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52"/>
        <w:jc w:val="left"/>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售价：0.00元。</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四、提交投标文件截止时间、开标时间和地点</w:t>
      </w:r>
      <w:r/>
    </w:p>
    <w:p>
      <w:pPr>
        <w:ind w:firstLine="370"/>
        <w:spacing w:line="360" w:lineRule="auto"/>
        <w:widowControl/>
        <w:rPr>
          <w:rFonts w:hint="eastAsia" w:ascii="宋体" w:hAnsi="宋体" w:eastAsia="宋体" w:cs="宋体"/>
          <w:spacing w:val="8"/>
          <w:szCs w:val="21"/>
        </w:rPr>
      </w:pPr>
      <w:r>
        <w:rPr>
          <w:rFonts w:hint="eastAsia" w:ascii="宋体" w:hAnsi="宋体" w:eastAsia="宋体" w:cs="宋体"/>
          <w:szCs w:val="21"/>
        </w:rPr>
        <w:t xml:space="preserve">202</w:t>
      </w:r>
      <w:r>
        <w:rPr>
          <w:rFonts w:hint="eastAsia" w:ascii="宋体" w:hAnsi="宋体" w:eastAsia="宋体" w:cs="宋体"/>
          <w:szCs w:val="21"/>
        </w:rPr>
        <w:t xml:space="preserve">6</w:t>
      </w:r>
      <w:r>
        <w:rPr>
          <w:rFonts w:hint="eastAsia" w:ascii="宋体" w:hAnsi="宋体" w:eastAsia="宋体" w:cs="宋体"/>
          <w:szCs w:val="21"/>
        </w:rPr>
        <w:t xml:space="preserve">年</w:t>
      </w:r>
      <w:r>
        <w:rPr>
          <w:rFonts w:hint="eastAsia" w:ascii="宋体" w:hAnsi="宋体" w:eastAsia="宋体" w:cs="宋体"/>
          <w:szCs w:val="21"/>
        </w:rPr>
        <w:t xml:space="preserve">01月05日</w:t>
      </w:r>
      <w:r>
        <w:rPr>
          <w:rFonts w:hint="eastAsia" w:ascii="宋体" w:hAnsi="宋体" w:eastAsia="宋体" w:cs="宋体"/>
          <w:szCs w:val="21"/>
        </w:rPr>
        <w:t xml:space="preserve">14</w:t>
      </w:r>
      <w:r>
        <w:rPr>
          <w:rFonts w:hint="eastAsia" w:ascii="宋体" w:hAnsi="宋体" w:eastAsia="宋体" w:cs="宋体"/>
          <w:spacing w:val="8"/>
          <w:szCs w:val="21"/>
        </w:rPr>
        <w:t xml:space="preserve">点</w:t>
      </w:r>
      <w:r>
        <w:rPr>
          <w:rFonts w:hint="eastAsia" w:ascii="宋体" w:hAnsi="宋体" w:eastAsia="宋体" w:cs="宋体"/>
          <w:szCs w:val="21"/>
        </w:rPr>
        <w:t xml:space="preserve">30</w:t>
      </w:r>
      <w:r>
        <w:rPr>
          <w:rFonts w:hint="eastAsia" w:ascii="宋体" w:hAnsi="宋体" w:eastAsia="宋体" w:cs="宋体"/>
          <w:spacing w:val="8"/>
          <w:szCs w:val="21"/>
        </w:rPr>
        <w:t xml:space="preserve">分（北京时间）</w:t>
      </w:r>
      <w:r/>
    </w:p>
    <w:p>
      <w:pPr>
        <w:pStyle w:val="835"/>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地点：江苏省政府采购交易系统网上开标大厅 </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五、公告期限</w:t>
      </w:r>
      <w:r/>
    </w:p>
    <w:p>
      <w:pPr>
        <w:ind w:firstLine="370"/>
        <w:spacing w:line="360" w:lineRule="auto"/>
        <w:widowControl/>
        <w:rPr>
          <w:rFonts w:hint="eastAsia" w:ascii="宋体" w:hAnsi="宋体" w:eastAsia="宋体" w:cs="宋体"/>
          <w:spacing w:val="8"/>
          <w:szCs w:val="21"/>
        </w:rPr>
      </w:pPr>
      <w:r>
        <w:rPr>
          <w:rFonts w:hint="eastAsia" w:ascii="宋体" w:hAnsi="宋体" w:eastAsia="宋体" w:cs="宋体"/>
          <w:spacing w:val="8"/>
          <w:szCs w:val="21"/>
        </w:rPr>
        <w:t xml:space="preserve">自本公告发布之日起5个工作日。</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六、其他补充事宜</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1.供应商访问政府采购管理交易系统（苏采云）的网络地址和方法：</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1</w:t>
      </w:r>
      <w:r>
        <w:rPr>
          <w:rFonts w:hint="eastAsia" w:ascii="宋体" w:hAnsi="宋体" w:eastAsia="宋体"/>
          <w:bCs/>
          <w:szCs w:val="21"/>
        </w:rPr>
        <w:t xml:space="preserve">）供应商访问政府采购管理交易系统（苏采云）的方法：“苏采云”系统用户注册</w:t>
      </w:r>
      <w:r>
        <w:rPr>
          <w:rFonts w:ascii="宋体" w:hAnsi="宋体" w:eastAsia="宋体"/>
          <w:bCs/>
          <w:szCs w:val="21"/>
        </w:rPr>
        <w:t xml:space="preserve">--</w:t>
      </w:r>
      <w:r>
        <w:rPr>
          <w:rFonts w:hint="eastAsia" w:ascii="宋体" w:hAnsi="宋体" w:eastAsia="宋体"/>
          <w:bCs/>
          <w:szCs w:val="21"/>
        </w:rPr>
        <w:t xml:space="preserve">获取“</w:t>
      </w:r>
      <w:r>
        <w:rPr>
          <w:rFonts w:ascii="宋体" w:hAnsi="宋体" w:eastAsia="宋体"/>
          <w:bCs/>
          <w:szCs w:val="21"/>
        </w:rPr>
        <w:t xml:space="preserve">CA</w:t>
      </w:r>
      <w:r>
        <w:rPr>
          <w:rFonts w:hint="eastAsia" w:ascii="宋体" w:hAnsi="宋体" w:eastAsia="宋体"/>
          <w:bCs/>
          <w:szCs w:val="21"/>
        </w:rPr>
        <w:t xml:space="preserve">数字证书”</w:t>
      </w:r>
      <w:r>
        <w:rPr>
          <w:rFonts w:ascii="宋体" w:hAnsi="宋体" w:eastAsia="宋体"/>
          <w:bCs/>
          <w:szCs w:val="21"/>
        </w:rPr>
        <w:t xml:space="preserve">--CA</w:t>
      </w:r>
      <w:r>
        <w:rPr>
          <w:rFonts w:hint="eastAsia" w:ascii="宋体" w:hAnsi="宋体" w:eastAsia="宋体"/>
          <w:bCs/>
          <w:szCs w:val="21"/>
        </w:rPr>
        <w:t xml:space="preserve">绑定与登录</w:t>
      </w:r>
      <w:r>
        <w:rPr>
          <w:rFonts w:ascii="宋体" w:hAnsi="宋体" w:eastAsia="宋体"/>
          <w:bCs/>
          <w:szCs w:val="21"/>
        </w:rPr>
        <w:t xml:space="preserve">--</w:t>
      </w:r>
      <w:r>
        <w:rPr>
          <w:rFonts w:hint="eastAsia" w:ascii="宋体" w:hAnsi="宋体" w:eastAsia="宋体"/>
          <w:bCs/>
          <w:szCs w:val="21"/>
        </w:rPr>
        <w:t xml:space="preserve">网上报名</w:t>
      </w:r>
      <w:r>
        <w:rPr>
          <w:rFonts w:ascii="宋体" w:hAnsi="宋体" w:eastAsia="宋体"/>
          <w:bCs/>
          <w:szCs w:val="21"/>
        </w:rPr>
        <w:t xml:space="preserve">--</w:t>
      </w:r>
      <w:r>
        <w:rPr>
          <w:rFonts w:hint="eastAsia" w:ascii="宋体" w:hAnsi="宋体" w:eastAsia="宋体"/>
          <w:bCs/>
          <w:szCs w:val="21"/>
        </w:rPr>
        <w:t xml:space="preserve">下载采购文件（后缀名为“</w:t>
      </w:r>
      <w:r>
        <w:rPr>
          <w:rFonts w:ascii="宋体" w:hAnsi="宋体" w:eastAsia="宋体"/>
          <w:bCs/>
          <w:szCs w:val="21"/>
        </w:rPr>
        <w:t xml:space="preserve">.kedt”</w:t>
      </w:r>
      <w:r>
        <w:rPr>
          <w:rFonts w:hint="eastAsia" w:ascii="宋体" w:hAnsi="宋体" w:eastAsia="宋体"/>
          <w:bCs/>
          <w:szCs w:val="21"/>
        </w:rPr>
        <w:t xml:space="preserve">）</w:t>
      </w:r>
      <w:r>
        <w:rPr>
          <w:rFonts w:ascii="宋体" w:hAnsi="宋体" w:eastAsia="宋体"/>
          <w:bCs/>
          <w:szCs w:val="21"/>
        </w:rPr>
        <w:t xml:space="preserve">--</w:t>
      </w:r>
      <w:r>
        <w:rPr>
          <w:rFonts w:hint="eastAsia" w:ascii="宋体" w:hAnsi="宋体" w:eastAsia="宋体"/>
          <w:bCs/>
          <w:szCs w:val="21"/>
        </w:rPr>
        <w:t xml:space="preserve">将后缀名为“</w:t>
      </w:r>
      <w:r>
        <w:rPr>
          <w:rFonts w:ascii="宋体" w:hAnsi="宋体" w:eastAsia="宋体"/>
          <w:bCs/>
          <w:szCs w:val="21"/>
        </w:rPr>
        <w:t xml:space="preserve">.kedt”</w:t>
      </w:r>
      <w:r>
        <w:rPr>
          <w:rFonts w:hint="eastAsia" w:ascii="宋体" w:hAnsi="宋体" w:eastAsia="宋体"/>
          <w:bCs/>
          <w:szCs w:val="21"/>
        </w:rPr>
        <w:t xml:space="preserve">的采购文件导入政府采购客户端工具</w:t>
      </w:r>
      <w:r>
        <w:rPr>
          <w:rFonts w:ascii="宋体" w:hAnsi="宋体" w:eastAsia="宋体"/>
          <w:bCs/>
          <w:szCs w:val="21"/>
        </w:rPr>
        <w:t xml:space="preserve">--</w:t>
      </w:r>
      <w:r>
        <w:rPr>
          <w:rFonts w:hint="eastAsia" w:ascii="宋体" w:hAnsi="宋体" w:eastAsia="宋体"/>
          <w:bCs/>
          <w:szCs w:val="21"/>
        </w:rPr>
        <w:t xml:space="preserve">制作投标文件</w:t>
      </w:r>
      <w:r>
        <w:rPr>
          <w:rFonts w:ascii="宋体" w:hAnsi="宋体" w:eastAsia="宋体"/>
          <w:bCs/>
          <w:szCs w:val="21"/>
        </w:rPr>
        <w:t xml:space="preserve">--</w:t>
      </w:r>
      <w:r>
        <w:rPr>
          <w:rFonts w:hint="eastAsia" w:ascii="宋体" w:hAnsi="宋体" w:eastAsia="宋体"/>
          <w:bCs/>
          <w:szCs w:val="21"/>
        </w:rPr>
        <w:t xml:space="preserve">导出加密的投标文件（后缀名为</w:t>
      </w:r>
      <w:r>
        <w:rPr>
          <w:rFonts w:ascii="宋体" w:hAnsi="宋体" w:eastAsia="宋体"/>
          <w:bCs/>
          <w:szCs w:val="21"/>
        </w:rPr>
        <w:t xml:space="preserve">zip</w:t>
      </w:r>
      <w:r>
        <w:rPr>
          <w:rFonts w:hint="eastAsia" w:ascii="宋体" w:hAnsi="宋体" w:eastAsia="宋体"/>
          <w:bCs/>
          <w:szCs w:val="21"/>
        </w:rPr>
        <w:t xml:space="preserve">）</w:t>
      </w:r>
      <w:r>
        <w:rPr>
          <w:rFonts w:ascii="宋体" w:hAnsi="宋体" w:eastAsia="宋体"/>
          <w:bCs/>
          <w:szCs w:val="21"/>
        </w:rPr>
        <w:t xml:space="preserve">--</w:t>
      </w:r>
      <w:r>
        <w:rPr>
          <w:rFonts w:hint="eastAsia" w:ascii="宋体" w:hAnsi="宋体" w:eastAsia="宋体"/>
          <w:bCs/>
          <w:szCs w:val="21"/>
        </w:rPr>
        <w:t xml:space="preserve">通过“苏采云”系统上传投标文件。</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2</w:t>
      </w:r>
      <w:r>
        <w:rPr>
          <w:rFonts w:hint="eastAsia" w:ascii="宋体" w:hAnsi="宋体" w:eastAsia="宋体"/>
          <w:bCs/>
          <w:szCs w:val="21"/>
        </w:rPr>
        <w:t xml:space="preserve">）“</w:t>
      </w:r>
      <w:r>
        <w:rPr>
          <w:rFonts w:ascii="宋体" w:hAnsi="宋体" w:eastAsia="宋体"/>
          <w:bCs/>
          <w:szCs w:val="21"/>
        </w:rPr>
        <w:t xml:space="preserve">CA</w:t>
      </w:r>
      <w:r>
        <w:rPr>
          <w:rFonts w:hint="eastAsia" w:ascii="宋体" w:hAnsi="宋体" w:eastAsia="宋体"/>
          <w:bCs/>
          <w:szCs w:val="21"/>
        </w:rPr>
        <w:t xml:space="preserve">数字证书”的获取：供应商需办理</w:t>
      </w:r>
      <w:r>
        <w:rPr>
          <w:rFonts w:ascii="宋体" w:hAnsi="宋体" w:eastAsia="宋体"/>
          <w:bCs/>
          <w:szCs w:val="21"/>
        </w:rPr>
        <w:t xml:space="preserve">CA</w:t>
      </w:r>
      <w:r>
        <w:rPr>
          <w:rFonts w:hint="eastAsia" w:ascii="宋体" w:hAnsi="宋体" w:eastAsia="宋体"/>
          <w:bCs/>
          <w:szCs w:val="21"/>
        </w:rPr>
        <w:t xml:space="preserve">锁，“苏采云”系统目前仅支持“苏采云”系统下的政务</w:t>
      </w:r>
      <w:r>
        <w:rPr>
          <w:rFonts w:ascii="宋体" w:hAnsi="宋体" w:eastAsia="宋体"/>
          <w:bCs/>
          <w:szCs w:val="21"/>
        </w:rPr>
        <w:t xml:space="preserve">CA</w:t>
      </w:r>
      <w:r>
        <w:rPr>
          <w:rFonts w:hint="eastAsia" w:ascii="宋体" w:hAnsi="宋体" w:eastAsia="宋体"/>
          <w:bCs/>
          <w:szCs w:val="21"/>
        </w:rPr>
        <w:t xml:space="preserve">，省内各地区办理的“苏采云”系统下的政务</w:t>
      </w:r>
      <w:r>
        <w:rPr>
          <w:rFonts w:ascii="宋体" w:hAnsi="宋体" w:eastAsia="宋体"/>
          <w:bCs/>
          <w:szCs w:val="21"/>
        </w:rPr>
        <w:t xml:space="preserve">CA</w:t>
      </w:r>
      <w:r>
        <w:rPr>
          <w:rFonts w:hint="eastAsia" w:ascii="宋体" w:hAnsi="宋体" w:eastAsia="宋体"/>
          <w:bCs/>
          <w:szCs w:val="21"/>
        </w:rPr>
        <w:t xml:space="preserve">全省通用。</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3</w:t>
      </w:r>
      <w:r>
        <w:rPr>
          <w:rFonts w:hint="eastAsia" w:ascii="宋体" w:hAnsi="宋体" w:eastAsia="宋体"/>
          <w:bCs/>
          <w:szCs w:val="21"/>
        </w:rPr>
        <w:t xml:space="preserve">）“</w:t>
      </w:r>
      <w:r>
        <w:rPr>
          <w:rFonts w:ascii="宋体" w:hAnsi="宋体" w:eastAsia="宋体"/>
          <w:bCs/>
          <w:szCs w:val="21"/>
        </w:rPr>
        <w:t xml:space="preserve">CA</w:t>
      </w:r>
      <w:r>
        <w:rPr>
          <w:rFonts w:hint="eastAsia" w:ascii="宋体" w:hAnsi="宋体" w:eastAsia="宋体"/>
          <w:bCs/>
          <w:szCs w:val="21"/>
        </w:rPr>
        <w:t xml:space="preserve">数字证书”的办理材料以及供应商操作手册详见：</w:t>
      </w:r>
      <w:r>
        <w:rPr>
          <w:rFonts w:ascii="宋体" w:hAnsi="宋体" w:eastAsia="宋体"/>
          <w:bCs/>
          <w:szCs w:val="21"/>
        </w:rPr>
        <w:t xml:space="preserve">http://jsxcmm.com/help/gys.html</w:t>
      </w:r>
      <w:r>
        <w:rPr>
          <w:rFonts w:hint="eastAsia" w:ascii="宋体" w:hAnsi="宋体" w:eastAsia="宋体"/>
          <w:bCs/>
          <w:szCs w:val="21"/>
        </w:rPr>
        <w:t xml:space="preserve">。</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4</w:t>
      </w:r>
      <w:r>
        <w:rPr>
          <w:rFonts w:hint="eastAsia" w:ascii="宋体" w:hAnsi="宋体" w:eastAsia="宋体"/>
          <w:bCs/>
          <w:szCs w:val="21"/>
        </w:rPr>
        <w:t xml:space="preserve">）供应商访问“苏采云”系统的网络地址和方法：“苏采云”系统的网址：</w:t>
      </w:r>
      <w:r>
        <w:rPr>
          <w:rFonts w:ascii="宋体" w:hAnsi="宋体" w:eastAsia="宋体"/>
          <w:bCs/>
          <w:szCs w:val="21"/>
        </w:rPr>
        <w:t xml:space="preserve">http://jszfcg.jsczt.cn/jszc/login</w:t>
      </w:r>
      <w:r>
        <w:rPr>
          <w:rFonts w:hint="eastAsia" w:ascii="宋体" w:hAnsi="宋体" w:eastAsia="宋体"/>
          <w:bCs/>
          <w:szCs w:val="21"/>
        </w:rPr>
        <w:t xml:space="preserve">。</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5</w:t>
      </w:r>
      <w:r>
        <w:rPr>
          <w:rFonts w:hint="eastAsia" w:ascii="宋体" w:hAnsi="宋体" w:eastAsia="宋体"/>
          <w:bCs/>
          <w:szCs w:val="21"/>
        </w:rPr>
        <w:t xml:space="preserve">）采购文件（后缀名为“</w:t>
      </w:r>
      <w:r>
        <w:rPr>
          <w:rFonts w:ascii="宋体" w:hAnsi="宋体" w:eastAsia="宋体"/>
          <w:bCs/>
          <w:szCs w:val="21"/>
        </w:rPr>
        <w:t xml:space="preserve">.kedt”</w:t>
      </w:r>
      <w:r>
        <w:rPr>
          <w:rFonts w:hint="eastAsia" w:ascii="宋体" w:hAnsi="宋体" w:eastAsia="宋体"/>
          <w:bCs/>
          <w:szCs w:val="21"/>
        </w:rPr>
        <w:t xml:space="preserve">）、供应商操作手册及政府采购客户端工具也可通过“苏采云”系统</w:t>
      </w:r>
      <w:r>
        <w:rPr>
          <w:rFonts w:ascii="宋体" w:hAnsi="宋体" w:eastAsia="宋体"/>
          <w:bCs/>
          <w:szCs w:val="21"/>
        </w:rPr>
        <w:t xml:space="preserve">--</w:t>
      </w:r>
      <w:r>
        <w:rPr>
          <w:rFonts w:hint="eastAsia" w:ascii="宋体" w:hAnsi="宋体" w:eastAsia="宋体"/>
          <w:bCs/>
          <w:szCs w:val="21"/>
        </w:rPr>
        <w:t xml:space="preserve">已报名项目</w:t>
      </w:r>
      <w:r>
        <w:rPr>
          <w:rFonts w:ascii="宋体" w:hAnsi="宋体" w:eastAsia="宋体"/>
          <w:bCs/>
          <w:szCs w:val="21"/>
        </w:rPr>
        <w:t xml:space="preserve">--</w:t>
      </w:r>
      <w:r>
        <w:rPr>
          <w:rFonts w:hint="eastAsia" w:ascii="宋体" w:hAnsi="宋体" w:eastAsia="宋体"/>
          <w:bCs/>
          <w:szCs w:val="21"/>
        </w:rPr>
        <w:t xml:space="preserve">报名详情页面内相应链接进行下载。</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6</w:t>
      </w:r>
      <w:r>
        <w:rPr>
          <w:rFonts w:hint="eastAsia" w:ascii="宋体" w:hAnsi="宋体" w:eastAsia="宋体"/>
          <w:bCs/>
          <w:szCs w:val="21"/>
        </w:rPr>
        <w:t xml:space="preserve">）招标代理机构（采购代理机构）将数据电文形式的采购文件加载至“苏采云”系统，供潜在供应商下载或者查阅。</w:t>
      </w:r>
      <w:r/>
    </w:p>
    <w:p>
      <w:pPr>
        <w:pStyle w:val="812"/>
        <w:spacing w:line="360" w:lineRule="auto"/>
        <w:rPr>
          <w:rFonts w:hint="eastAsia" w:ascii="宋体" w:hAnsi="宋体" w:eastAsia="宋体"/>
          <w:bCs/>
          <w:szCs w:val="21"/>
        </w:rPr>
      </w:pPr>
      <w:r>
        <w:rPr>
          <w:rFonts w:hint="eastAsia" w:ascii="宋体" w:hAnsi="宋体" w:eastAsia="宋体"/>
          <w:bCs/>
          <w:szCs w:val="21"/>
        </w:rPr>
        <w:t xml:space="preserve">2. </w:t>
      </w:r>
      <w:r>
        <w:rPr>
          <w:rFonts w:hint="eastAsia" w:ascii="宋体" w:hAnsi="宋体" w:eastAsia="宋体"/>
          <w:bCs/>
          <w:szCs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w:t>
      </w:r>
      <w:r>
        <w:rPr>
          <w:rFonts w:hint="eastAsia" w:ascii="宋体" w:hAnsi="宋体" w:eastAsia="宋体"/>
          <w:bCs/>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pStyle w:val="812"/>
        <w:spacing w:line="360" w:lineRule="auto"/>
        <w:rPr>
          <w:rFonts w:hint="eastAsia" w:ascii="宋体" w:hAnsi="宋体" w:eastAsia="宋体"/>
          <w:bCs/>
          <w:szCs w:val="21"/>
        </w:rPr>
      </w:pPr>
      <w:r>
        <w:rPr>
          <w:rFonts w:hint="eastAsia" w:ascii="宋体" w:hAnsi="宋体" w:eastAsia="宋体"/>
          <w:bCs/>
          <w:szCs w:val="21"/>
        </w:rPr>
        <w:t xml:space="preserve">在政府采购资格审查环节，供应商只需提供书面《南京市政府采购供应商信用记录表暨信用承诺书》，即可替代以下证明材料：</w:t>
      </w:r>
      <w:r/>
    </w:p>
    <w:p>
      <w:pPr>
        <w:pStyle w:val="812"/>
        <w:spacing w:line="360" w:lineRule="auto"/>
        <w:rPr>
          <w:rFonts w:hint="eastAsia" w:ascii="宋体" w:hAnsi="宋体" w:eastAsia="宋体"/>
          <w:bCs/>
          <w:szCs w:val="21"/>
        </w:rPr>
      </w:pPr>
      <w:r>
        <w:rPr>
          <w:rFonts w:hint="eastAsia" w:ascii="宋体" w:hAnsi="宋体" w:eastAsia="宋体"/>
          <w:bCs/>
          <w:szCs w:val="21"/>
        </w:rPr>
        <w:t xml:space="preserve">（1）符合国家相关规定的财务状况报告；</w:t>
      </w:r>
      <w:r/>
    </w:p>
    <w:p>
      <w:pPr>
        <w:pStyle w:val="812"/>
        <w:spacing w:line="360" w:lineRule="auto"/>
        <w:rPr>
          <w:rFonts w:hint="eastAsia" w:ascii="宋体" w:hAnsi="宋体" w:eastAsia="宋体"/>
          <w:bCs/>
          <w:szCs w:val="21"/>
        </w:rPr>
      </w:pPr>
      <w:r>
        <w:rPr>
          <w:rFonts w:hint="eastAsia" w:ascii="宋体" w:hAnsi="宋体" w:eastAsia="宋体"/>
          <w:bCs/>
          <w:szCs w:val="21"/>
        </w:rPr>
        <w:t xml:space="preserve">（2）依法缴纳税收的证明材料；</w:t>
      </w:r>
      <w:r/>
    </w:p>
    <w:p>
      <w:pPr>
        <w:pStyle w:val="812"/>
        <w:spacing w:line="360" w:lineRule="auto"/>
        <w:rPr>
          <w:rFonts w:hint="eastAsia" w:ascii="宋体" w:hAnsi="宋体" w:eastAsia="宋体"/>
          <w:bCs/>
          <w:szCs w:val="21"/>
        </w:rPr>
      </w:pPr>
      <w:r>
        <w:rPr>
          <w:rFonts w:hint="eastAsia" w:ascii="宋体" w:hAnsi="宋体" w:eastAsia="宋体"/>
          <w:bCs/>
          <w:szCs w:val="21"/>
        </w:rPr>
        <w:t xml:space="preserve">（3）依法缴纳社会保障资金的证明材料；</w:t>
      </w:r>
      <w:r/>
    </w:p>
    <w:p>
      <w:pPr>
        <w:pStyle w:val="812"/>
        <w:spacing w:line="360" w:lineRule="auto"/>
        <w:rPr>
          <w:rFonts w:hint="eastAsia" w:ascii="宋体" w:hAnsi="宋体" w:eastAsia="宋体"/>
          <w:bCs/>
          <w:szCs w:val="21"/>
        </w:rPr>
      </w:pPr>
      <w:r>
        <w:rPr>
          <w:rFonts w:hint="eastAsia" w:ascii="宋体" w:hAnsi="宋体" w:eastAsia="宋体"/>
          <w:bCs/>
          <w:szCs w:val="21"/>
        </w:rPr>
        <w:t xml:space="preserve">（4）具备履行政府采购合同所必需的设备和专业技术能力的证明材料；</w:t>
      </w:r>
      <w:r/>
    </w:p>
    <w:p>
      <w:pPr>
        <w:pStyle w:val="812"/>
        <w:spacing w:line="360" w:lineRule="auto"/>
        <w:rPr>
          <w:rFonts w:hint="eastAsia" w:ascii="宋体" w:hAnsi="宋体" w:eastAsia="宋体"/>
          <w:bCs/>
          <w:szCs w:val="21"/>
        </w:rPr>
      </w:pPr>
      <w:r>
        <w:rPr>
          <w:rFonts w:hint="eastAsia" w:ascii="宋体" w:hAnsi="宋体" w:eastAsia="宋体"/>
          <w:bCs/>
          <w:szCs w:val="21"/>
        </w:rPr>
        <w:t xml:space="preserve">（5）参加政府采购活动前三年内在经营活动中没有重大违法记录的证明材料；</w:t>
      </w:r>
      <w:r/>
    </w:p>
    <w:p>
      <w:pPr>
        <w:pStyle w:val="812"/>
        <w:spacing w:line="360" w:lineRule="auto"/>
        <w:rPr>
          <w:rFonts w:hint="eastAsia" w:ascii="宋体" w:hAnsi="宋体" w:eastAsia="宋体"/>
          <w:bCs/>
          <w:szCs w:val="21"/>
        </w:rPr>
      </w:pPr>
      <w:r>
        <w:rPr>
          <w:rFonts w:hint="eastAsia" w:ascii="宋体" w:hAnsi="宋体" w:eastAsia="宋体"/>
          <w:bCs/>
          <w:szCs w:val="21"/>
        </w:rPr>
        <w:t xml:space="preserve">（6）未被列入失信被执行人、重大税收违法失信主体、政府采购严重违法失信行为记录名单的证明材料。</w:t>
      </w:r>
      <w:r/>
    </w:p>
    <w:p>
      <w:pPr>
        <w:pStyle w:val="812"/>
        <w:spacing w:line="360" w:lineRule="auto"/>
        <w:rPr>
          <w:rFonts w:hint="eastAsia" w:ascii="宋体" w:hAnsi="宋体" w:eastAsia="宋体"/>
          <w:bCs/>
          <w:szCs w:val="21"/>
        </w:rPr>
      </w:pPr>
      <w:r>
        <w:rPr>
          <w:rFonts w:hint="eastAsia" w:ascii="宋体" w:hAnsi="宋体" w:eastAsia="宋体"/>
          <w:bCs/>
          <w:szCs w:val="21"/>
        </w:rPr>
        <w:t xml:space="preserve">供应商在中标（成交）后，应按采购文件要求，将上述由信用承诺书替代的证明材料提交采购人或采购代理机构核验。经核验无误后，由采购人或采购代理机构发出中标（成交）通知书。</w:t>
      </w:r>
      <w:r/>
    </w:p>
    <w:p>
      <w:pPr>
        <w:pStyle w:val="812"/>
        <w:spacing w:line="360" w:lineRule="auto"/>
        <w:rPr>
          <w:rFonts w:hint="eastAsia" w:ascii="宋体" w:hAnsi="宋体" w:eastAsia="宋体"/>
          <w:bCs/>
          <w:szCs w:val="21"/>
        </w:rPr>
      </w:pPr>
      <w:r>
        <w:rPr>
          <w:rFonts w:hint="eastAsia" w:ascii="宋体" w:hAnsi="宋体" w:eastAsia="宋体"/>
          <w:bCs/>
          <w:szCs w:val="21"/>
        </w:rPr>
        <w:t xml:space="preserve">供应商涉及以下情形的，不适用信用承诺：</w:t>
      </w:r>
      <w:r/>
    </w:p>
    <w:p>
      <w:pPr>
        <w:pStyle w:val="812"/>
        <w:spacing w:line="360" w:lineRule="auto"/>
        <w:rPr>
          <w:rFonts w:hint="eastAsia" w:ascii="宋体" w:hAnsi="宋体" w:eastAsia="宋体"/>
          <w:bCs/>
          <w:szCs w:val="21"/>
        </w:rPr>
      </w:pPr>
      <w:r>
        <w:rPr>
          <w:rFonts w:hint="eastAsia" w:ascii="宋体" w:hAnsi="宋体" w:eastAsia="宋体"/>
          <w:bCs/>
          <w:szCs w:val="21"/>
        </w:rPr>
        <w:t xml:space="preserve">（1）供应商被列入严重失信主体名单；</w:t>
      </w:r>
      <w:r/>
    </w:p>
    <w:p>
      <w:pPr>
        <w:pStyle w:val="812"/>
        <w:spacing w:line="360" w:lineRule="auto"/>
        <w:rPr>
          <w:rFonts w:hint="eastAsia" w:ascii="宋体" w:hAnsi="宋体" w:eastAsia="宋体"/>
          <w:bCs/>
          <w:szCs w:val="21"/>
        </w:rPr>
      </w:pPr>
      <w:r>
        <w:rPr>
          <w:rFonts w:hint="eastAsia" w:ascii="宋体" w:hAnsi="宋体" w:eastAsia="宋体"/>
          <w:bCs/>
          <w:szCs w:val="21"/>
        </w:rPr>
        <w:t xml:space="preserve">（2）被相关监管部门作出行政处罚且尚在处罚有效期内；</w:t>
      </w:r>
      <w:r/>
    </w:p>
    <w:p>
      <w:pPr>
        <w:pStyle w:val="812"/>
        <w:spacing w:line="360" w:lineRule="auto"/>
        <w:rPr>
          <w:rFonts w:hint="eastAsia" w:ascii="宋体" w:hAnsi="宋体" w:eastAsia="宋体"/>
          <w:bCs/>
          <w:szCs w:val="21"/>
        </w:rPr>
      </w:pPr>
      <w:r>
        <w:rPr>
          <w:rFonts w:hint="eastAsia" w:ascii="宋体" w:hAnsi="宋体" w:eastAsia="宋体"/>
          <w:bCs/>
          <w:szCs w:val="21"/>
        </w:rPr>
        <w:t xml:space="preserve">（3）其他法律、行政法规规定的不适用信用承诺的情形。</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供应商对信用承诺内容的真实性、合法性、有效性负责。如作出虚假信用承诺，视同为“提供虚假材料谋取中标、成交”的违法行为</w:t>
      </w:r>
      <w:r>
        <w:rPr>
          <w:rFonts w:hint="eastAsia" w:ascii="宋体" w:hAnsi="宋体" w:eastAsia="宋体"/>
          <w:bCs/>
          <w:szCs w:val="21"/>
        </w:rPr>
        <w:t xml:space="preserve">。</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3.拒绝下述供应商参加本次采购活动：</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1</w:t>
      </w:r>
      <w:r>
        <w:rPr>
          <w:rFonts w:hint="eastAsia" w:ascii="宋体" w:hAnsi="宋体" w:eastAsia="宋体"/>
          <w:bCs/>
          <w:szCs w:val="21"/>
        </w:rPr>
        <w:t xml:space="preserve">）供应商单位负责人为同一人或者存在直接控股、管理关系的不同供应商，不得参加同一合同项下的政府采购活动。</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2</w:t>
      </w:r>
      <w:r>
        <w:rPr>
          <w:rFonts w:hint="eastAsia" w:ascii="宋体" w:hAnsi="宋体" w:eastAsia="宋体"/>
          <w:bCs/>
          <w:szCs w:val="21"/>
        </w:rPr>
        <w:t xml:space="preserve">）除单一来源采购项目外，为采购项目提供整体设计、规范编制或者项目管理、监理、检测等服务的供应商，不得再参加该采购项目的其他采购活动。</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w:t>
      </w:r>
      <w:r>
        <w:rPr>
          <w:rFonts w:ascii="宋体" w:hAnsi="宋体" w:eastAsia="宋体"/>
          <w:bCs/>
          <w:szCs w:val="21"/>
        </w:rPr>
        <w:t xml:space="preserve">3</w:t>
      </w:r>
      <w:r>
        <w:rPr>
          <w:rFonts w:hint="eastAsia" w:ascii="宋体" w:hAnsi="宋体" w:eastAsia="宋体"/>
          <w:bCs/>
          <w:szCs w:val="21"/>
        </w:rPr>
        <w:t xml:space="preserve">）供应商被“信用中国”网站、“中国政府采购”列入失信被执行人、重大税收违法案件当事人名单、政府采购严重违法失信行为记录名单。</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4.供应商诚信档案注册登记</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根据《南京市政府采购供应商信用管理工作暂行办法》（宁财规〔</w:t>
      </w:r>
      <w:r>
        <w:rPr>
          <w:rFonts w:ascii="宋体" w:hAnsi="宋体" w:eastAsia="宋体"/>
          <w:bCs/>
          <w:szCs w:val="21"/>
        </w:rPr>
        <w:t xml:space="preserve">2018</w:t>
      </w:r>
      <w:r>
        <w:rPr>
          <w:rFonts w:hint="eastAsia" w:ascii="宋体" w:hAnsi="宋体" w:eastAsia="宋体"/>
          <w:bCs/>
          <w:szCs w:val="21"/>
        </w:rPr>
        <w:t xml:space="preserve">〕</w:t>
      </w:r>
      <w:r>
        <w:rPr>
          <w:rFonts w:ascii="宋体" w:hAnsi="宋体" w:eastAsia="宋体"/>
          <w:bCs/>
          <w:szCs w:val="21"/>
        </w:rPr>
        <w:t xml:space="preserve">10</w:t>
      </w:r>
      <w:r>
        <w:rPr>
          <w:rFonts w:hint="eastAsia" w:ascii="宋体" w:hAnsi="宋体" w:eastAsia="宋体"/>
          <w:bCs/>
          <w:szCs w:val="21"/>
        </w:rPr>
        <w:t xml:space="preserve">号）有关规定，凡在南京地区参加政府采购活动的供应商，应当事先登陆“信用南京”（</w:t>
      </w:r>
      <w:r>
        <w:rPr>
          <w:rFonts w:ascii="宋体" w:hAnsi="宋体" w:eastAsia="宋体"/>
          <w:bCs/>
          <w:szCs w:val="21"/>
        </w:rPr>
        <w:t xml:space="preserve">www.njcredit.gov.cn</w:t>
      </w:r>
      <w:r>
        <w:rPr>
          <w:rFonts w:hint="eastAsia" w:ascii="宋体" w:hAnsi="宋体" w:eastAsia="宋体"/>
          <w:bCs/>
          <w:szCs w:val="21"/>
        </w:rPr>
        <w:t xml:space="preserve">）或“南京公共采购信息网”（</w:t>
      </w:r>
      <w:r>
        <w:rPr>
          <w:rFonts w:ascii="宋体" w:hAnsi="宋体" w:eastAsia="宋体"/>
          <w:bCs/>
          <w:szCs w:val="21"/>
        </w:rPr>
        <w:t xml:space="preserve">https://njgc.jfh.com/</w:t>
      </w:r>
      <w:r>
        <w:rPr>
          <w:rFonts w:hint="eastAsia" w:ascii="宋体" w:hAnsi="宋体" w:eastAsia="宋体"/>
          <w:bCs/>
          <w:szCs w:val="21"/>
        </w:rPr>
        <w:t xml:space="preserve">）主页“政府采购供应商诚信档案”栏目进行注册登记。由于特殊原因未及时注册的供应商可先行获取采购文件，但必须在提交投标文件截止日两天前办理。</w:t>
      </w:r>
      <w:r/>
    </w:p>
    <w:p>
      <w:pPr>
        <w:pStyle w:val="812"/>
        <w:spacing w:line="360" w:lineRule="auto"/>
        <w:rPr>
          <w:rFonts w:hint="eastAsia" w:ascii="宋体" w:hAnsi="宋体" w:eastAsia="宋体"/>
          <w:b/>
          <w:bCs/>
          <w:szCs w:val="21"/>
        </w:rPr>
      </w:pPr>
      <w:r>
        <w:rPr>
          <w:rFonts w:hint="eastAsia" w:ascii="宋体" w:hAnsi="宋体" w:eastAsia="宋体"/>
          <w:bCs/>
          <w:szCs w:val="21"/>
        </w:rPr>
        <w:t xml:space="preserve">供应商参加本次政府采购活动时，在采购文件发布之日起至递交投标文件截止日前，应先登录“信用南京”在线打印其《南京市政府采购供应商信用记录表暨信用承诺书》，经法定代表人签字、加盖单位公章后作为投标文件的组成部分，《南京市政府采购供应商信用记录表暨信用承诺书》是参加本次政府采购活动的必备材料。</w:t>
      </w:r>
      <w:r/>
    </w:p>
    <w:p>
      <w:pPr>
        <w:pStyle w:val="835"/>
        <w:ind w:firstLine="420"/>
        <w:spacing w:before="75" w:beforeAutospacing="0" w:after="75" w:afterAutospacing="0" w:line="360" w:lineRule="auto"/>
        <w:rPr>
          <w:rFonts w:hint="eastAsia"/>
          <w:bCs/>
          <w:sz w:val="21"/>
          <w:szCs w:val="21"/>
        </w:rPr>
      </w:pPr>
      <w:r>
        <w:rPr>
          <w:rFonts w:hint="eastAsia"/>
          <w:bCs/>
          <w:sz w:val="21"/>
          <w:szCs w:val="21"/>
        </w:rPr>
        <w:t xml:space="preserve">5.勘查现场或答疑：不组织集中考察。供应商请务必对项目现场和周围环境进行仔细认真地查勘，在随后的采购活动中，对现场资料和数据所作出的推论、解释和结论及由此造成的后果由供应商自行负责。</w:t>
      </w:r>
      <w:r/>
    </w:p>
    <w:p>
      <w:pPr>
        <w:pStyle w:val="835"/>
        <w:ind w:firstLine="420"/>
        <w:spacing w:before="75" w:beforeAutospacing="0" w:after="75" w:afterAutospacing="0" w:line="360" w:lineRule="auto"/>
        <w:rPr>
          <w:rFonts w:hint="eastAsia"/>
          <w:bCs/>
          <w:sz w:val="21"/>
          <w:szCs w:val="21"/>
        </w:rPr>
      </w:pPr>
      <w:r>
        <w:rPr>
          <w:rFonts w:hint="eastAsia"/>
          <w:bCs/>
          <w:sz w:val="21"/>
          <w:szCs w:val="21"/>
        </w:rPr>
        <w:t xml:space="preserve">6.采购项目需落实的政府采购政策：（1）政府采购促进中小企业发展（2）政府采购支持监狱企业发展（3）政府采购促进残疾人就业（4）政府采购鼓励采购节能环保产品等。</w:t>
      </w:r>
      <w:r/>
    </w:p>
    <w:p>
      <w:pPr>
        <w:pStyle w:val="835"/>
        <w:ind w:firstLine="420"/>
        <w:spacing w:before="75" w:beforeAutospacing="0" w:after="75" w:afterAutospacing="0" w:line="360" w:lineRule="auto"/>
        <w:rPr>
          <w:rFonts w:hint="eastAsia"/>
          <w:sz w:val="21"/>
          <w:szCs w:val="21"/>
        </w:rPr>
      </w:pPr>
      <w:r>
        <w:rPr>
          <w:rFonts w:hint="eastAsia"/>
          <w:bCs/>
          <w:sz w:val="21"/>
          <w:szCs w:val="21"/>
        </w:rPr>
        <w:t xml:space="preserve">7</w:t>
      </w:r>
      <w:r>
        <w:rPr>
          <w:rFonts w:hint="eastAsia"/>
          <w:bCs/>
          <w:sz w:val="21"/>
          <w:szCs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w:t>
      </w:r>
      <w:r>
        <w:rPr>
          <w:bCs/>
          <w:sz w:val="21"/>
          <w:szCs w:val="21"/>
        </w:rPr>
        <w:t xml:space="preserve">CA</w:t>
      </w:r>
      <w:r>
        <w:rPr>
          <w:rFonts w:hint="eastAsia"/>
          <w:bCs/>
          <w:sz w:val="21"/>
          <w:szCs w:val="21"/>
        </w:rPr>
        <w:t xml:space="preserve">办理指南”。供应商按《苏采云系统供应商操作手册》（以下简称“操作手册”）进行注册，并制作上传电子投标文件。《操作手册》下载地址：</w:t>
      </w:r>
      <w:r>
        <w:rPr>
          <w:bCs/>
          <w:sz w:val="21"/>
          <w:szCs w:val="21"/>
        </w:rPr>
        <w:t xml:space="preserve">http://www.ccgp-jiangsu.gov.cn/jiangsu/zlxz/ee/ee3a4bc5a3454aa2b0d9312230633ce9.html</w:t>
      </w:r>
      <w:r>
        <w:rPr>
          <w:rFonts w:hint="eastAsia"/>
          <w:bCs/>
          <w:sz w:val="21"/>
          <w:szCs w:val="21"/>
        </w:rPr>
        <w:t xml:space="preserve">（“苏采云”南京地区客服热线</w:t>
      </w:r>
      <w:r>
        <w:rPr>
          <w:bCs/>
          <w:sz w:val="21"/>
          <w:szCs w:val="21"/>
        </w:rPr>
        <w:t xml:space="preserve">025-83633744</w:t>
      </w:r>
      <w:r>
        <w:rPr>
          <w:rFonts w:hint="eastAsia"/>
          <w:bCs/>
          <w:sz w:val="21"/>
          <w:szCs w:val="21"/>
        </w:rPr>
        <w:t xml:space="preserve">、</w:t>
      </w:r>
      <w:r>
        <w:rPr>
          <w:bCs/>
          <w:sz w:val="21"/>
          <w:szCs w:val="21"/>
        </w:rPr>
        <w:t xml:space="preserve">025-83633743</w:t>
      </w:r>
      <w:r>
        <w:rPr>
          <w:rFonts w:hint="eastAsia"/>
          <w:bCs/>
          <w:sz w:val="21"/>
          <w:szCs w:val="21"/>
        </w:rPr>
        <w:t xml:space="preserve">）。</w:t>
      </w:r>
      <w:r/>
    </w:p>
    <w:p>
      <w:pPr>
        <w:pStyle w:val="835"/>
        <w:ind w:firstLine="420"/>
        <w:spacing w:before="75" w:beforeAutospacing="0" w:after="75" w:afterAutospacing="0" w:line="360" w:lineRule="auto"/>
        <w:rPr>
          <w:rFonts w:hint="eastAsia"/>
          <w:bCs/>
          <w:sz w:val="21"/>
          <w:szCs w:val="21"/>
        </w:rPr>
      </w:pPr>
      <w:r>
        <w:rPr>
          <w:rFonts w:hint="eastAsia"/>
          <w:bCs/>
          <w:sz w:val="21"/>
          <w:szCs w:val="21"/>
        </w:rPr>
        <w:t xml:space="preserve">8</w:t>
      </w:r>
      <w:r>
        <w:rPr>
          <w:rFonts w:hint="eastAsia"/>
          <w:bCs/>
          <w:sz w:val="21"/>
          <w:szCs w:val="21"/>
        </w:rPr>
        <w:t xml:space="preserve">.有关本次采购的事项若存在变动或修改，敬请及时关注 “江苏省政府采购网”、“南京公共采购信息网”发布的信息更正公告。</w:t>
      </w:r>
      <w:r/>
    </w:p>
    <w:p>
      <w:pPr>
        <w:spacing w:line="360" w:lineRule="auto"/>
        <w:widowControl/>
        <w:rPr>
          <w:rFonts w:hint="eastAsia" w:ascii="宋体" w:hAnsi="宋体" w:eastAsia="宋体" w:cs="宋体"/>
          <w:b/>
          <w:spacing w:val="8"/>
          <w:szCs w:val="21"/>
        </w:rPr>
      </w:pPr>
      <w:r>
        <w:rPr>
          <w:rFonts w:hint="eastAsia" w:ascii="宋体" w:hAnsi="宋体" w:eastAsia="宋体" w:cs="宋体"/>
          <w:b/>
          <w:spacing w:val="8"/>
          <w:szCs w:val="21"/>
        </w:rPr>
        <w:t xml:space="preserve">七、对本次招标提出询问，请按以下方式联系</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1.采购人信息</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名称：南京市鼓楼区人民政府宁海路街道办事处</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地址：</w:t>
      </w:r>
      <w:r>
        <w:rPr>
          <w:rFonts w:hint="eastAsia" w:ascii="宋体" w:hAnsi="宋体" w:eastAsia="宋体"/>
          <w:szCs w:val="21"/>
        </w:rPr>
        <w:t xml:space="preserve">南京市鼓楼区水佐岗64号金建大厦</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联系人：</w:t>
      </w:r>
      <w:r>
        <w:rPr>
          <w:rFonts w:hint="eastAsia" w:ascii="宋体" w:hAnsi="宋体" w:eastAsia="宋体" w:cs="宋体"/>
          <w:bCs/>
          <w:szCs w:val="21"/>
        </w:rPr>
        <w:t xml:space="preserve">曲</w:t>
      </w:r>
      <w:r>
        <w:rPr>
          <w:rFonts w:hint="eastAsia" w:ascii="宋体" w:hAnsi="宋体" w:eastAsia="宋体" w:cs="宋体"/>
          <w:bCs/>
          <w:szCs w:val="21"/>
        </w:rPr>
        <w:t xml:space="preserve">科</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联系电话：</w:t>
      </w:r>
      <w:r>
        <w:rPr>
          <w:rFonts w:hint="eastAsia" w:ascii="宋体" w:hAnsi="宋体" w:eastAsia="宋体"/>
          <w:szCs w:val="21"/>
        </w:rPr>
        <w:t xml:space="preserve">025-83710047</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2.采购代理机构信息</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名称：南京工大建设监理咨询有限公司</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地址：南京市鼓楼区中山北路200号</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联系方式：17351799261</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3.项目联系方式</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项目联系人：王婷</w:t>
      </w:r>
      <w:r/>
    </w:p>
    <w:p>
      <w:pPr>
        <w:ind w:firstLine="363"/>
        <w:spacing w:line="360" w:lineRule="auto"/>
        <w:widowControl/>
        <w:rPr>
          <w:rFonts w:hint="eastAsia" w:ascii="宋体" w:hAnsi="宋体" w:eastAsia="宋体" w:cs="宋体"/>
          <w:bCs/>
          <w:szCs w:val="21"/>
        </w:rPr>
      </w:pPr>
      <w:r>
        <w:rPr>
          <w:rFonts w:hint="eastAsia" w:ascii="宋体" w:hAnsi="宋体" w:eastAsia="宋体" w:cs="宋体"/>
          <w:bCs/>
          <w:szCs w:val="21"/>
        </w:rPr>
        <w:t xml:space="preserve">电话：17351799261</w:t>
      </w:r>
      <w:r/>
    </w:p>
    <w:p>
      <w:pPr>
        <w:jc w:val="center"/>
        <w:widowControl/>
        <w:rPr>
          <w:rFonts w:hint="eastAsia" w:ascii="宋体" w:hAnsi="宋体" w:eastAsia="宋体" w:cs="宋体"/>
          <w:bCs/>
          <w:szCs w:val="21"/>
        </w:rPr>
      </w:pPr>
      <w:r>
        <w:rPr>
          <w:rFonts w:ascii="宋体" w:hAnsi="宋体" w:eastAsia="宋体" w:cs="宋体"/>
          <w:bCs/>
          <w:szCs w:val="21"/>
        </w:rPr>
        <w:br w:type="page" w:clear="all"/>
      </w:r>
      <w:r>
        <w:rPr>
          <w:rFonts w:ascii="宋体" w:hAnsi="宋体" w:eastAsia="宋体"/>
          <w:b/>
          <w:sz w:val="36"/>
        </w:rPr>
        <w:t xml:space="preserve">第二章 </w:t>
      </w:r>
      <w:r>
        <w:rPr>
          <w:rFonts w:hint="eastAsia" w:ascii="宋体" w:hAnsi="宋体" w:eastAsia="宋体"/>
          <w:b/>
          <w:sz w:val="36"/>
        </w:rPr>
        <w:t xml:space="preserve">投标人</w:t>
      </w:r>
      <w:r>
        <w:rPr>
          <w:rFonts w:ascii="宋体" w:hAnsi="宋体" w:eastAsia="宋体"/>
          <w:b/>
          <w:sz w:val="36"/>
        </w:rPr>
        <w:t xml:space="preserve">须知</w:t>
      </w:r>
      <w:r/>
    </w:p>
    <w:p>
      <w:pPr>
        <w:jc w:val="center"/>
        <w:spacing w:before="156" w:after="156"/>
        <w:rPr>
          <w:rFonts w:hint="eastAsia" w:ascii="宋体" w:hAnsi="宋体" w:eastAsia="宋体"/>
          <w:sz w:val="30"/>
          <w:szCs w:val="30"/>
        </w:rPr>
      </w:pPr>
      <w:r>
        <w:rPr>
          <w:rFonts w:hint="eastAsia" w:ascii="宋体" w:hAnsi="宋体" w:eastAsia="宋体" w:cs="宋体"/>
          <w:b/>
          <w:bCs/>
          <w:szCs w:val="21"/>
        </w:rPr>
        <w:t xml:space="preserve">投标人须知前附表</w:t>
      </w:r>
      <w:r/>
    </w:p>
    <w:tbl>
      <w:tblPr>
        <w:tblStyle w:val="839"/>
        <w:tblW w:w="8897" w:type="dxa"/>
        <w:jc w:val="center"/>
        <w:tblLook w:val="04A0" w:firstRow="1" w:lastRow="0" w:firstColumn="1" w:lastColumn="0" w:noHBand="0" w:noVBand="1"/>
      </w:tblPr>
      <w:tblGrid>
        <w:gridCol w:w="675"/>
        <w:gridCol w:w="8222"/>
      </w:tblGrid>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8222" w:type="dxa"/>
            <w:vAlign w:val="center"/>
            <w:textDirection w:val="lrTb"/>
            <w:noWrap w:val="false"/>
          </w:tcPr>
          <w:p>
            <w:pPr>
              <w:jc w:val="center"/>
              <w:rPr>
                <w:rFonts w:hint="eastAsia" w:ascii="宋体" w:hAnsi="宋体"/>
                <w:szCs w:val="21"/>
              </w:rPr>
            </w:pPr>
            <w:r>
              <w:rPr>
                <w:rFonts w:hint="eastAsia" w:ascii="宋体" w:hAnsi="宋体"/>
                <w:szCs w:val="21"/>
              </w:rPr>
              <w:t xml:space="preserve">内容</w:t>
            </w:r>
            <w:r/>
          </w:p>
        </w:tc>
      </w:tr>
      <w:tr>
        <w:trPr>
          <w:jc w:val="center"/>
          <w:trHeight w:val="409"/>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项目名称：</w:t>
            </w:r>
            <w:r>
              <w:rPr>
                <w:rFonts w:hint="eastAsia" w:ascii="宋体" w:hAnsi="宋体"/>
                <w:szCs w:val="21"/>
                <w:u w:val="single"/>
              </w:rPr>
              <w:t xml:space="preserve">宁海路街道2026年院落保洁服务</w:t>
            </w:r>
            <w:r/>
          </w:p>
        </w:tc>
      </w:tr>
      <w:tr>
        <w:trPr>
          <w:jc w:val="center"/>
          <w:trHeight w:val="400"/>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采购人：</w:t>
            </w:r>
            <w:r>
              <w:rPr>
                <w:rFonts w:hint="eastAsia" w:ascii="宋体" w:hAnsi="宋体"/>
                <w:szCs w:val="21"/>
                <w:u w:val="single"/>
              </w:rPr>
              <w:t xml:space="preserve">南京市鼓楼区人民政府宁海路街道办事处</w:t>
            </w:r>
            <w:r/>
          </w:p>
        </w:tc>
      </w:tr>
      <w:tr>
        <w:trPr>
          <w:jc w:val="center"/>
          <w:trHeight w:val="435"/>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招标代理人：</w:t>
            </w:r>
            <w:r>
              <w:rPr>
                <w:rFonts w:hint="eastAsia" w:ascii="宋体" w:hAnsi="宋体"/>
                <w:szCs w:val="21"/>
                <w:u w:val="single"/>
              </w:rPr>
              <w:t xml:space="preserve">南京工大建设监理咨询有限公司</w:t>
            </w:r>
            <w:r/>
          </w:p>
        </w:tc>
      </w:tr>
      <w:tr>
        <w:trPr>
          <w:jc w:val="center"/>
          <w:trHeight w:val="541"/>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资金来源：财政资金</w:t>
            </w:r>
            <w:r/>
          </w:p>
        </w:tc>
      </w:tr>
      <w:tr>
        <w:trPr>
          <w:jc w:val="center"/>
          <w:trHeight w:val="433"/>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8222" w:type="dxa"/>
            <w:vAlign w:val="center"/>
            <w:textDirection w:val="lrTb"/>
            <w:noWrap w:val="false"/>
          </w:tcPr>
          <w:p>
            <w:pPr>
              <w:rPr>
                <w:rFonts w:hint="eastAsia" w:ascii="宋体" w:hAnsi="宋体"/>
                <w:sz w:val="20"/>
                <w:szCs w:val="21"/>
              </w:rPr>
            </w:pPr>
            <w:r>
              <w:rPr>
                <w:rFonts w:hint="eastAsia" w:ascii="宋体" w:hAnsi="宋体"/>
                <w:sz w:val="20"/>
                <w:szCs w:val="21"/>
              </w:rPr>
              <w:t xml:space="preserve">项目采购控制价：</w:t>
            </w:r>
            <w:r>
              <w:rPr>
                <w:rFonts w:hint="eastAsia" w:ascii="宋体" w:hAnsi="宋体"/>
                <w:sz w:val="20"/>
                <w:szCs w:val="21"/>
                <w:u w:val="single"/>
              </w:rPr>
              <w:t xml:space="preserve">4</w:t>
            </w:r>
            <w:r>
              <w:rPr>
                <w:rFonts w:hint="eastAsia" w:ascii="宋体" w:hAnsi="宋体"/>
                <w:sz w:val="20"/>
                <w:szCs w:val="21"/>
                <w:u w:val="single"/>
              </w:rPr>
              <w:t xml:space="preserve">1</w:t>
            </w:r>
            <w:r>
              <w:rPr>
                <w:rFonts w:hint="eastAsia" w:ascii="宋体" w:hAnsi="宋体"/>
                <w:sz w:val="20"/>
                <w:szCs w:val="21"/>
                <w:u w:val="single"/>
              </w:rPr>
              <w:t xml:space="preserve">0万元。</w:t>
            </w:r>
            <w:r>
              <w:rPr>
                <w:rFonts w:hint="eastAsia" w:ascii="宋体" w:hAnsi="宋体"/>
                <w:sz w:val="20"/>
                <w:szCs w:val="21"/>
              </w:rPr>
              <w:t xml:space="preserve">（投标人投标报价超出控制价的，按无效投标处理）</w:t>
            </w:r>
            <w:r/>
          </w:p>
          <w:p>
            <w:pPr>
              <w:rPr>
                <w:rFonts w:hint="eastAsia" w:ascii="宋体" w:hAnsi="宋体"/>
                <w:b/>
                <w:bCs/>
                <w:sz w:val="20"/>
                <w:szCs w:val="21"/>
              </w:rPr>
            </w:pPr>
            <w:r>
              <w:rPr>
                <w:rFonts w:hint="eastAsia" w:ascii="宋体" w:hAnsi="宋体"/>
                <w:b/>
                <w:bCs/>
                <w:sz w:val="20"/>
                <w:szCs w:val="21"/>
              </w:rPr>
              <w:t xml:space="preserve">注：本项目包括固定考核经费共计40万元（每季度10万元</w:t>
            </w:r>
            <w:r>
              <w:rPr>
                <w:rFonts w:hint="eastAsia" w:ascii="宋体" w:hAnsi="宋体"/>
                <w:b/>
                <w:bCs/>
                <w:sz w:val="20"/>
                <w:szCs w:val="21"/>
              </w:rPr>
              <w:t xml:space="preserve">，该项费用报价时不得调整</w:t>
            </w:r>
            <w:r>
              <w:rPr>
                <w:rFonts w:hint="eastAsia" w:ascii="宋体" w:hAnsi="宋体"/>
                <w:b/>
                <w:bCs/>
                <w:sz w:val="20"/>
                <w:szCs w:val="21"/>
              </w:rPr>
              <w:t xml:space="preserve">）</w:t>
            </w:r>
            <w:r>
              <w:rPr>
                <w:rFonts w:hint="eastAsia" w:ascii="宋体" w:hAnsi="宋体"/>
                <w:b/>
                <w:bCs/>
                <w:sz w:val="20"/>
                <w:szCs w:val="21"/>
              </w:rPr>
              <w:t xml:space="preserve">，</w:t>
            </w:r>
            <w:r>
              <w:rPr>
                <w:rFonts w:hint="eastAsia" w:ascii="宋体" w:hAnsi="宋体"/>
                <w:b/>
                <w:bCs/>
                <w:sz w:val="20"/>
                <w:szCs w:val="21"/>
              </w:rPr>
              <w:t xml:space="preserve">由采购人根据考核结果据实支付。</w:t>
            </w:r>
            <w:r/>
          </w:p>
        </w:tc>
      </w:tr>
      <w:tr>
        <w:trPr>
          <w:jc w:val="center"/>
          <w:trHeight w:val="465"/>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投标人资格条件：与本项目招标公告“申请人的资格要求”要求一致</w:t>
            </w:r>
            <w:r/>
          </w:p>
        </w:tc>
      </w:tr>
      <w:tr>
        <w:trPr>
          <w:jc w:val="center"/>
          <w:trHeight w:val="427"/>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本次招标的内容：宁海路街道辖区内小区院落（不含封闭式物管小区，详见设施量明细）清扫保洁服务，保洁服务范围主要是对小区院落日常清扫、保洁、牛皮癣清理、城市家具外立面清洁、生活垃圾收运、无主大件杂物建筑垃圾清运、其他垃圾清运等专项服务工作，具体详见采购需求。</w:t>
            </w:r>
            <w:r/>
          </w:p>
        </w:tc>
      </w:tr>
      <w:tr>
        <w:trPr>
          <w:jc w:val="center"/>
          <w:trHeight w:val="482"/>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★项目履行期限：</w:t>
            </w:r>
            <w:r>
              <w:rPr>
                <w:rFonts w:hint="eastAsia" w:ascii="宋体" w:hAnsi="宋体"/>
                <w:szCs w:val="21"/>
              </w:rPr>
              <w:t xml:space="preserve">自合同签订之日起至2026年12月31日</w:t>
            </w:r>
            <w:r>
              <w:rPr>
                <w:rFonts w:hint="eastAsia" w:ascii="宋体" w:hAnsi="宋体"/>
                <w:szCs w:val="21"/>
              </w:rPr>
              <w:t xml:space="preserve">。具体按照采购人要求执行。</w:t>
            </w:r>
            <w:r/>
          </w:p>
        </w:tc>
      </w:tr>
      <w:tr>
        <w:trPr>
          <w:jc w:val="center"/>
          <w:trHeight w:val="418"/>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项目地点：采购人指定地点</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★付款方式：</w:t>
            </w:r>
            <w:bookmarkStart w:id="4" w:name="_Hlk128738100"/>
            <w:r>
              <w:rPr>
                <w:rFonts w:hint="eastAsia" w:ascii="宋体" w:hAnsi="宋体"/>
                <w:szCs w:val="21"/>
              </w:rPr>
              <w:t xml:space="preserve">合同签订后支付年度合同总价款的10%作为预付款，保洁服务费根据季度考核评价结果按季度支付。预付款从第一季度的服务费中扣除，不足部分在下季度服务费中扣除。考核扣除的费用从应支付的价款中扣除。</w:t>
            </w:r>
            <w:r/>
          </w:p>
          <w:p>
            <w:pPr>
              <w:rPr>
                <w:rFonts w:hint="eastAsia" w:ascii="宋体" w:hAnsi="宋体"/>
              </w:rPr>
            </w:pPr>
            <w:r>
              <w:rPr>
                <w:rFonts w:hint="eastAsia" w:ascii="宋体" w:hAnsi="宋体"/>
                <w:szCs w:val="21"/>
              </w:rPr>
              <w:t xml:space="preserve">注：</w:t>
            </w:r>
            <w:bookmarkEnd w:id="4"/>
            <w:r>
              <w:rPr>
                <w:rFonts w:hint="eastAsia" w:ascii="宋体" w:hAnsi="宋体"/>
              </w:rPr>
              <w:t xml:space="preserve">采购人</w:t>
            </w:r>
            <w:r>
              <w:rPr>
                <w:rFonts w:ascii="宋体" w:hAnsi="宋体"/>
              </w:rPr>
              <w:t xml:space="preserve">在支付服务费之前，</w:t>
            </w:r>
            <w:r>
              <w:rPr>
                <w:rFonts w:hint="eastAsia" w:ascii="宋体" w:hAnsi="宋体"/>
              </w:rPr>
              <w:t xml:space="preserve">供应商</w:t>
            </w:r>
            <w:r>
              <w:rPr>
                <w:rFonts w:ascii="宋体" w:hAnsi="宋体"/>
              </w:rPr>
              <w:t xml:space="preserve">需开据相关发票给</w:t>
            </w:r>
            <w:r>
              <w:rPr>
                <w:rFonts w:hint="eastAsia" w:ascii="宋体" w:hAnsi="宋体"/>
              </w:rPr>
              <w:t xml:space="preserve">采购人</w:t>
            </w:r>
            <w:r>
              <w:rPr>
                <w:rFonts w:ascii="宋体" w:hAnsi="宋体"/>
              </w:rPr>
              <w:t xml:space="preserve">。</w:t>
            </w:r>
            <w:r/>
          </w:p>
        </w:tc>
      </w:tr>
      <w:tr>
        <w:trPr>
          <w:jc w:val="center"/>
          <w:trHeight w:val="478"/>
        </w:trPr>
        <w:tc>
          <w:tcPr>
            <w:tcW w:w="6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□√（无答辩）本项目无项目负责人答辩</w:t>
            </w:r>
            <w:r/>
          </w:p>
        </w:tc>
      </w:tr>
      <w:tr>
        <w:trPr>
          <w:jc w:val="center"/>
        </w:trPr>
        <w:tc>
          <w:tcPr>
            <w:tcW w:w="6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□（有答辩）本项目拟派项目负责人须进行答辩，时间约为5分钟，项目负责人需携带有效身份证原件到现场核验并参加答辩。项目负责人未按要求携带证件或不参加答辩的不推荐为中标候选人</w:t>
            </w:r>
            <w:r/>
          </w:p>
        </w:tc>
      </w:tr>
      <w:tr>
        <w:trPr>
          <w:jc w:val="center"/>
          <w:trHeight w:val="457"/>
        </w:trPr>
        <w:tc>
          <w:tcPr>
            <w:tcW w:w="675"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□（无现场踏勘）本项目无现场踏勘</w:t>
            </w:r>
            <w:r/>
          </w:p>
        </w:tc>
      </w:tr>
      <w:tr>
        <w:trPr>
          <w:jc w:val="center"/>
        </w:trPr>
        <w:tc>
          <w:tcPr>
            <w:tcW w:w="675"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有现场踏勘）本项目不组织集体踏勘，各投标单位自行踏勘。投标人应认真踏勘施现场，了解一切可能影响投标报价的因素，且投标人应对自行获得的资料、信息的正确性负全部责任，因此所需费用自行承担。一旦投标人中标，中标人不得以不完全了解现场为由，而提出额外的赔偿、补偿、增加费用等要求，对此采购人可不予采纳。</w:t>
            </w:r>
            <w:r/>
          </w:p>
        </w:tc>
      </w:tr>
      <w:tr>
        <w:trPr>
          <w:jc w:val="center"/>
          <w:trHeight w:val="389"/>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评标方法：</w:t>
            </w:r>
            <w:r>
              <w:rPr>
                <w:rFonts w:hint="eastAsia" w:ascii="宋体" w:hAnsi="宋体"/>
                <w:szCs w:val="21"/>
                <w:u w:val="single"/>
              </w:rPr>
              <w:t xml:space="preserve">综合评分法</w:t>
            </w:r>
            <w:r/>
          </w:p>
        </w:tc>
      </w:tr>
      <w:tr>
        <w:trPr>
          <w:jc w:val="center"/>
          <w:trHeight w:val="423"/>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投标货币：</w:t>
            </w:r>
            <w:r>
              <w:rPr>
                <w:rFonts w:hint="eastAsia" w:ascii="宋体" w:hAnsi="宋体"/>
                <w:szCs w:val="21"/>
                <w:u w:val="single"/>
              </w:rPr>
              <w:t xml:space="preserve">人民币</w:t>
            </w:r>
            <w:r/>
          </w:p>
        </w:tc>
      </w:tr>
      <w:tr>
        <w:trPr>
          <w:jc w:val="center"/>
          <w:trHeight w:val="415"/>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投标有效期：</w:t>
            </w:r>
            <w:r>
              <w:rPr>
                <w:rFonts w:hint="eastAsia" w:ascii="宋体" w:hAnsi="宋体"/>
                <w:szCs w:val="21"/>
                <w:u w:val="single"/>
              </w:rPr>
              <w:t xml:space="preserve">投标有效期为自递交投标文件之日起9</w:t>
            </w:r>
            <w:r>
              <w:rPr>
                <w:rFonts w:ascii="宋体" w:hAnsi="宋体"/>
                <w:szCs w:val="21"/>
                <w:u w:val="single"/>
              </w:rPr>
              <w:t xml:space="preserve">0</w:t>
            </w:r>
            <w:r>
              <w:rPr>
                <w:rFonts w:hint="eastAsia" w:ascii="宋体" w:hAnsi="宋体"/>
                <w:szCs w:val="21"/>
                <w:u w:val="single"/>
              </w:rPr>
              <w:t xml:space="preserve">个日历日</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8222" w:type="dxa"/>
            <w:vAlign w:val="center"/>
            <w:textDirection w:val="lrTb"/>
            <w:noWrap w:val="false"/>
          </w:tcPr>
          <w:p>
            <w:pPr>
              <w:rPr>
                <w:rFonts w:hint="eastAsia" w:ascii="宋体" w:hAnsi="宋体"/>
                <w:szCs w:val="21"/>
              </w:rPr>
            </w:pPr>
            <w:r>
              <w:rPr>
                <w:rFonts w:hint="eastAsia" w:ascii="宋体" w:hAnsi="宋体" w:cs="宋体"/>
                <w:szCs w:val="21"/>
              </w:rPr>
              <w:t xml:space="preserve">投标文件（纸质份数）：中标（成交）供应商在领取中标（成交）通知书前提供叁份通过专用投标工具软件打印的纸质投标文件并逐页加盖单位公章并装订成册。</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17</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招标文件售价（人民币）</w:t>
            </w:r>
            <w:r>
              <w:rPr>
                <w:rFonts w:hint="eastAsia" w:ascii="宋体" w:hAnsi="宋体"/>
                <w:szCs w:val="21"/>
                <w:u w:val="single"/>
              </w:rPr>
              <w:t xml:space="preserve">0.00元</w:t>
            </w:r>
            <w:r>
              <w:rPr>
                <w:rFonts w:hint="eastAsia" w:ascii="宋体" w:hAnsi="宋体"/>
                <w:szCs w:val="21"/>
              </w:rPr>
              <w:t xml:space="preserve">。</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投标截止时间：202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01月05日</w:t>
            </w:r>
            <w:r>
              <w:rPr>
                <w:rFonts w:hint="eastAsia" w:ascii="宋体" w:hAnsi="宋体"/>
                <w:szCs w:val="21"/>
              </w:rPr>
              <w:t xml:space="preserve">14时30分（北京时间）</w:t>
            </w:r>
            <w:r/>
          </w:p>
          <w:p>
            <w:pPr>
              <w:rPr>
                <w:rFonts w:hint="eastAsia" w:ascii="宋体" w:hAnsi="宋体"/>
                <w:szCs w:val="21"/>
              </w:rPr>
            </w:pPr>
            <w:r>
              <w:rPr>
                <w:rFonts w:hint="eastAsia" w:ascii="宋体" w:hAnsi="宋体"/>
                <w:szCs w:val="21"/>
              </w:rPr>
              <w:t xml:space="preserve">投标文件递交地点：</w:t>
            </w:r>
            <w:r>
              <w:rPr>
                <w:rFonts w:hint="eastAsia" w:ascii="宋体" w:hAnsi="宋体"/>
              </w:rPr>
              <w:t xml:space="preserve">“苏采云”政府采购交易系统网上开标大厅</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19</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开标日期及时间：202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01月05日</w:t>
            </w:r>
            <w:r>
              <w:rPr>
                <w:rFonts w:hint="eastAsia" w:ascii="宋体" w:hAnsi="宋体"/>
                <w:szCs w:val="21"/>
              </w:rPr>
              <w:t xml:space="preserve">14时30分（北京时间）</w:t>
            </w:r>
            <w:r/>
          </w:p>
          <w:p>
            <w:pPr>
              <w:rPr>
                <w:rFonts w:hint="eastAsia" w:ascii="宋体" w:hAnsi="宋体"/>
                <w:szCs w:val="21"/>
              </w:rPr>
            </w:pPr>
            <w:r>
              <w:rPr>
                <w:rFonts w:hint="eastAsia" w:ascii="宋体" w:hAnsi="宋体"/>
                <w:szCs w:val="21"/>
              </w:rPr>
              <w:t xml:space="preserve">开标地点：</w:t>
            </w:r>
            <w:r>
              <w:rPr>
                <w:rFonts w:hint="eastAsia" w:ascii="宋体" w:hAnsi="宋体"/>
              </w:rPr>
              <w:t xml:space="preserve">“苏采云”政府采购交易系统网上开标大厅</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投标保证金：无</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21</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招标代理服务费：</w:t>
            </w:r>
            <w:r/>
          </w:p>
          <w:p>
            <w:pPr>
              <w:rPr>
                <w:rFonts w:hint="eastAsia" w:ascii="宋体" w:hAnsi="宋体"/>
                <w:szCs w:val="21"/>
              </w:rPr>
            </w:pPr>
            <w:r>
              <w:rPr>
                <w:rFonts w:hint="eastAsia" w:ascii="宋体" w:hAnsi="宋体"/>
                <w:szCs w:val="21"/>
              </w:rPr>
              <w:t xml:space="preserve">1、招标代理费为按【计价格（2002）1980号《招标代理服务收费管理暂行办法》】文件标准的</w:t>
            </w:r>
            <w:r>
              <w:rPr>
                <w:rFonts w:hint="eastAsia" w:ascii="宋体" w:hAnsi="宋体"/>
                <w:szCs w:val="21"/>
              </w:rPr>
              <w:t xml:space="preserve">7</w:t>
            </w:r>
            <w:r>
              <w:rPr>
                <w:rFonts w:hint="eastAsia" w:ascii="宋体" w:hAnsi="宋体"/>
                <w:szCs w:val="21"/>
              </w:rPr>
              <w:t xml:space="preserve">0%计取。</w:t>
            </w:r>
            <w:r/>
          </w:p>
          <w:p>
            <w:pPr>
              <w:rPr>
                <w:rFonts w:hint="eastAsia" w:ascii="宋体" w:hAnsi="宋体"/>
                <w:szCs w:val="21"/>
              </w:rPr>
            </w:pPr>
            <w:r>
              <w:rPr>
                <w:rFonts w:ascii="宋体" w:hAnsi="宋体"/>
                <w:szCs w:val="21"/>
              </w:rPr>
              <w:t xml:space="preserve">2</w:t>
            </w:r>
            <w:r>
              <w:rPr>
                <w:rFonts w:hint="eastAsia" w:ascii="宋体" w:hAnsi="宋体"/>
                <w:szCs w:val="21"/>
              </w:rPr>
              <w:t xml:space="preserve">、本次招标代理服务费由中标人在领取中标通知书时一次性支付，以上费用投标人自行考虑在投标报价中。</w:t>
            </w:r>
            <w:r/>
          </w:p>
          <w:p>
            <w:pPr>
              <w:rPr>
                <w:rFonts w:hint="eastAsia" w:ascii="宋体" w:hAnsi="宋体"/>
                <w:szCs w:val="21"/>
              </w:rPr>
            </w:pPr>
            <w:r>
              <w:rPr>
                <w:rFonts w:hint="eastAsia" w:ascii="宋体" w:hAnsi="宋体"/>
                <w:szCs w:val="21"/>
              </w:rPr>
              <w:t xml:space="preserve">注：如分包招标，将按包计取招标代理服务费。</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22</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评</w:t>
            </w:r>
            <w:r>
              <w:rPr>
                <w:rFonts w:hint="eastAsia" w:ascii="宋体" w:hAnsi="宋体"/>
                <w:szCs w:val="21"/>
              </w:rPr>
              <w:t xml:space="preserve">审</w:t>
            </w:r>
            <w:r>
              <w:rPr>
                <w:rFonts w:hint="eastAsia" w:ascii="宋体" w:hAnsi="宋体"/>
                <w:szCs w:val="21"/>
              </w:rPr>
              <w:t xml:space="preserve">费：评标委员会成员为不少于</w:t>
            </w:r>
            <w:r>
              <w:rPr>
                <w:rFonts w:hint="eastAsia" w:ascii="宋体" w:hAnsi="宋体"/>
                <w:szCs w:val="21"/>
              </w:rPr>
              <w:t xml:space="preserve">5</w:t>
            </w:r>
            <w:r>
              <w:rPr>
                <w:rFonts w:hint="eastAsia" w:ascii="宋体" w:hAnsi="宋体"/>
                <w:szCs w:val="21"/>
              </w:rPr>
              <w:t xml:space="preserve">人的单数，评</w:t>
            </w:r>
            <w:r>
              <w:rPr>
                <w:rFonts w:hint="eastAsia" w:ascii="宋体" w:hAnsi="宋体"/>
                <w:szCs w:val="21"/>
              </w:rPr>
              <w:t xml:space="preserve">审</w:t>
            </w:r>
            <w:r>
              <w:rPr>
                <w:rFonts w:hint="eastAsia" w:ascii="宋体" w:hAnsi="宋体"/>
                <w:szCs w:val="21"/>
              </w:rPr>
              <w:t xml:space="preserve">费最低500元/人，以实际发生为准。</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3</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★根据财政部8</w:t>
            </w:r>
            <w:r>
              <w:rPr>
                <w:rFonts w:ascii="宋体" w:hAnsi="宋体"/>
                <w:szCs w:val="21"/>
              </w:rPr>
              <w:t xml:space="preserve">7</w:t>
            </w:r>
            <w:r>
              <w:rPr>
                <w:rFonts w:hint="eastAsia" w:ascii="宋体" w:hAnsi="宋体"/>
                <w:szCs w:val="21"/>
              </w:rPr>
              <w:t xml:space="preserve">号令文件第六十条规定：评标委员会认为投标人的报价明显低于其他通过符合性审查投标人的报价，有可能影响项目（服务、产品）质量或者不能诚信履约的，应当要求其在评标现场合理的时间内提供书面说明，必要时提交相关证明材料；投标人不能证明其报价合理的，评标委员会应当将其作为无效投标处理。</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4</w:t>
            </w:r>
            <w:r/>
          </w:p>
        </w:tc>
        <w:tc>
          <w:tcPr>
            <w:tcW w:w="8222" w:type="dxa"/>
            <w:vAlign w:val="center"/>
            <w:textDirection w:val="lrTb"/>
            <w:noWrap w:val="false"/>
          </w:tcPr>
          <w:p>
            <w:pPr>
              <w:rPr>
                <w:rFonts w:hint="eastAsia" w:ascii="宋体" w:hAnsi="宋体"/>
                <w:szCs w:val="21"/>
              </w:rPr>
            </w:pPr>
            <w:r>
              <w:rPr>
                <w:rFonts w:hint="eastAsia" w:ascii="宋体" w:hAnsi="宋体"/>
                <w:szCs w:val="21"/>
              </w:rPr>
              <w:t xml:space="preserve">本项目其他需要说明的事项：</w:t>
            </w:r>
            <w:r/>
          </w:p>
          <w:p>
            <w:pPr>
              <w:rPr>
                <w:rFonts w:hint="eastAsia" w:ascii="宋体" w:hAnsi="宋体"/>
                <w:szCs w:val="21"/>
              </w:rPr>
            </w:pPr>
            <w:r>
              <w:rPr>
                <w:rFonts w:hint="eastAsia" w:ascii="宋体" w:hAnsi="宋体"/>
                <w:szCs w:val="21"/>
              </w:rPr>
              <w:t xml:space="preserve">1、本项目不接受联合体投标；</w:t>
            </w:r>
            <w:r/>
          </w:p>
          <w:p>
            <w:pPr>
              <w:rPr>
                <w:rFonts w:hint="eastAsia" w:ascii="宋体" w:hAnsi="宋体"/>
                <w:szCs w:val="21"/>
              </w:rPr>
            </w:pPr>
            <w:r>
              <w:rPr>
                <w:rFonts w:hint="eastAsia" w:ascii="宋体" w:hAnsi="宋体"/>
                <w:szCs w:val="21"/>
              </w:rPr>
              <w:t xml:space="preserve">2、本项目不要求提供履约保证金；</w:t>
            </w:r>
            <w:r/>
          </w:p>
          <w:p>
            <w:pPr>
              <w:rPr>
                <w:rFonts w:hint="eastAsia" w:ascii="宋体" w:hAnsi="宋体"/>
                <w:szCs w:val="21"/>
              </w:rPr>
            </w:pPr>
            <w:r>
              <w:rPr>
                <w:rFonts w:hint="eastAsia" w:ascii="宋体" w:hAnsi="宋体"/>
                <w:szCs w:val="21"/>
              </w:rPr>
              <w:t xml:space="preserve">3、★项目为实质性要求，如不满足，按无效投标处理。</w:t>
            </w:r>
            <w:r/>
          </w:p>
        </w:tc>
      </w:tr>
      <w:tr>
        <w:trPr>
          <w:jc w:val="center"/>
        </w:trPr>
        <w:tc>
          <w:tcPr>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5</w:t>
            </w:r>
            <w:r/>
          </w:p>
        </w:tc>
        <w:tc>
          <w:tcPr>
            <w:tcW w:w="8222"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投标无效情形：</w:t>
            </w:r>
            <w:r/>
          </w:p>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投标人在“苏采云”系统规定的时间内未成功解密电子投标文件的；</w:t>
            </w:r>
            <w:r/>
          </w:p>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投标人未按照招标文件要求上传电子投标文件的；</w:t>
            </w:r>
            <w:r/>
          </w:p>
          <w:p>
            <w:pP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同一投标人提交两个（含两个）以上不同的投标报价的；</w:t>
            </w:r>
            <w:r/>
          </w:p>
          <w:p>
            <w:pP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电子投标文件未按招标文件要求签署、盖章或加盖电子公章的；</w:t>
            </w:r>
            <w:r/>
          </w:p>
          <w:p>
            <w:pP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不具备招标文件中规定的资格要求的；</w:t>
            </w:r>
            <w:r/>
          </w:p>
          <w:p>
            <w:pP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投标文件内容不全或不符合招标文件中规定的其他实质性要求的；</w:t>
            </w:r>
            <w:r/>
          </w:p>
          <w:p>
            <w:pP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投标文件未详细阐述服务内容，而是直接拷贝采购文件技术要求的；</w:t>
            </w:r>
            <w:r/>
          </w:p>
          <w:p>
            <w:pP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投标总报价超过项目预算金额或最高限价；</w:t>
            </w:r>
            <w:r/>
          </w:p>
          <w:p>
            <w:pP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投标报价存在缺项、漏项；</w:t>
            </w:r>
            <w:r/>
          </w:p>
          <w:p>
            <w:pP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评标委员会认为供应商的报价明显低于其他供应商的报价，有可能影响服务质量或者不能诚信履约的，供应商未在现场合理的时间内提供书面说明或相关证明材料，不能证明其报价合理的；</w:t>
            </w:r>
            <w:r/>
          </w:p>
          <w:p>
            <w:pPr>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投标文件含有采购人不能接受的附加条件的；</w:t>
            </w:r>
            <w:r/>
          </w:p>
          <w:p>
            <w:pPr>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不同投标人的投标文件由同一单位或者个人编制；</w:t>
            </w:r>
            <w:r/>
          </w:p>
          <w:p>
            <w:pPr>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不同投标人委托同一单位或者个人办理投标事宜；</w:t>
            </w:r>
            <w:r/>
          </w:p>
          <w:p>
            <w:pPr>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不同投标人的投标文件载明的项目管理成员或联系人员为同一人；</w:t>
            </w:r>
            <w:r/>
          </w:p>
          <w:p>
            <w:pPr>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不同投标人的投标文件异常一致或者投标报价呈规律性差异；</w:t>
            </w:r>
            <w:r/>
          </w:p>
          <w:p>
            <w:pPr>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t xml:space="preserve">、</w:t>
            </w:r>
            <w:r>
              <w:rPr>
                <w:rFonts w:hint="eastAsia" w:ascii="宋体" w:hAnsi="宋体" w:cs="宋体"/>
                <w:szCs w:val="21"/>
              </w:rPr>
              <w:t xml:space="preserve">不同投标人的IP地址、MAC地址、标书制作工具客户端标识码一致的；</w:t>
            </w:r>
            <w:r/>
          </w:p>
          <w:p>
            <w:pPr>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t xml:space="preserve">、</w:t>
            </w:r>
            <w:r>
              <w:rPr>
                <w:rFonts w:hint="eastAsia" w:ascii="宋体" w:hAnsi="宋体" w:cs="宋体"/>
                <w:szCs w:val="21"/>
              </w:rPr>
              <w:t xml:space="preserve">为本采购项目提供整体设计、规范编制或者项目管理、监理、检测等服务的供应商参加该采购项目的其他采购活动的；</w:t>
            </w:r>
            <w:r/>
          </w:p>
          <w:p>
            <w:pPr>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t xml:space="preserve">、</w:t>
            </w:r>
            <w:r>
              <w:rPr>
                <w:rFonts w:hint="eastAsia" w:ascii="宋体" w:hAnsi="宋体" w:cs="宋体"/>
                <w:szCs w:val="21"/>
              </w:rPr>
              <w:t xml:space="preserve">不同投标人的法定代表人或委托代理人有夫妻、直系血亲关系；</w:t>
            </w:r>
            <w:r/>
          </w:p>
          <w:p>
            <w:pPr>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t xml:space="preserve">、</w:t>
            </w:r>
            <w:r>
              <w:rPr>
                <w:rFonts w:hint="eastAsia" w:ascii="宋体" w:hAnsi="宋体" w:cs="宋体"/>
                <w:szCs w:val="21"/>
              </w:rPr>
              <w:t xml:space="preserve">不同投标人的负责人为同一人或者存在控股、管理关系的；</w:t>
            </w:r>
            <w:r/>
          </w:p>
          <w:p>
            <w:pPr>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号第十一条、十二条所列严重失信行为情形的供应商；如本项目接收联合体投标，联合体成员存在不良信用记录的，视同联合体存在不良信用记录；</w:t>
            </w:r>
            <w:r/>
          </w:p>
          <w:p>
            <w:pPr>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t xml:space="preserve">、</w:t>
            </w:r>
            <w:r>
              <w:rPr>
                <w:rFonts w:hint="eastAsia" w:ascii="宋体" w:hAnsi="宋体" w:cs="宋体"/>
                <w:szCs w:val="21"/>
              </w:rPr>
              <w:t xml:space="preserve">未提供《南京市政府采购供应商信用记录表暨信用承诺书》；</w:t>
            </w:r>
            <w:r/>
          </w:p>
          <w:p>
            <w:pPr>
              <w:rPr>
                <w:rFonts w:hint="eastAsia" w:ascii="宋体" w:hAnsi="宋体"/>
                <w:szCs w:val="21"/>
              </w:rPr>
            </w:pP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法律、法规和招标文件规定的其他无效情形。</w:t>
            </w:r>
            <w:r/>
          </w:p>
        </w:tc>
      </w:tr>
    </w:tbl>
    <w:p>
      <w:pPr>
        <w:jc w:val="left"/>
        <w:widowControl/>
        <w:rPr>
          <w:rFonts w:hint="eastAsia" w:ascii="宋体" w:hAnsi="宋体" w:eastAsia="宋体" w:cs="Times New Roman"/>
          <w:szCs w:val="21"/>
        </w:rPr>
      </w:pPr>
      <w:r>
        <w:rPr>
          <w:rFonts w:hint="eastAsia" w:ascii="宋体" w:hAnsi="宋体" w:eastAsia="宋体" w:cs="Times New Roman"/>
          <w:szCs w:val="21"/>
        </w:rPr>
      </w:r>
      <w:r/>
    </w:p>
    <w:p>
      <w:pPr>
        <w:jc w:val="left"/>
        <w:widowControl/>
        <w:rPr>
          <w:rFonts w:hint="eastAsia" w:ascii="宋体" w:hAnsi="宋体" w:eastAsia="宋体"/>
          <w:b/>
        </w:rPr>
      </w:pPr>
      <w:r>
        <w:rPr>
          <w:rFonts w:ascii="宋体" w:hAnsi="宋体" w:eastAsia="宋体"/>
          <w:b/>
        </w:rPr>
        <w:br w:type="page" w:clear="all"/>
      </w:r>
      <w:r/>
    </w:p>
    <w:p>
      <w:pPr>
        <w:ind w:firstLine="424"/>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一、总 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1、适用法律</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2、定义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2.4“货物和服务”指本招标文件中所述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w:t>
      </w:r>
      <w:r>
        <w:rPr>
          <w:rFonts w:hint="eastAsia" w:ascii="宋体" w:hAnsi="宋体" w:eastAsia="宋体" w:cs="宋体"/>
          <w:szCs w:val="21"/>
        </w:rPr>
        <w:t xml:space="preserve">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4、招标文件组成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4.1招标文件包括以下主要内容：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（1）招标公告；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（2）投标人须知；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（3）评标标准；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（4）采购需求；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（5）合同主要条款及格式；</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（6）投标文件格式及附件。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6.3投标人应用人民币报价。投标产品如果是进口产品的，应提供人民币与</w:t>
      </w:r>
      <w:r>
        <w:rPr>
          <w:rFonts w:hint="eastAsia" w:ascii="宋体" w:hAnsi="宋体" w:eastAsia="宋体" w:cs="宋体"/>
          <w:b/>
          <w:bCs/>
          <w:szCs w:val="21"/>
        </w:rPr>
        <w:t xml:space="preserve">外币之间的汇率。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6.6</w:t>
      </w:r>
      <w:r>
        <w:rPr>
          <w:rFonts w:hint="eastAsia" w:ascii="宋体" w:hAnsi="宋体" w:eastAsia="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8、投标文件的组成</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b/>
          <w:bCs/>
        </w:rPr>
        <w:t xml:space="preserve">*</w:t>
      </w:r>
      <w:r>
        <w:rPr>
          <w:rFonts w:hint="eastAsia" w:ascii="宋体" w:hAnsi="宋体" w:eastAsia="宋体" w:cs="宋体"/>
          <w:b/>
          <w:bCs/>
          <w:szCs w:val="21"/>
        </w:rPr>
        <w:t xml:space="preserve">”）的技术条款必须在投标文件中提供技术支持资料（如白皮书、</w:t>
      </w:r>
      <w:r>
        <w:rPr>
          <w:rFonts w:hint="eastAsia" w:ascii="宋体" w:hAnsi="宋体" w:eastAsia="宋体" w:cs="宋体"/>
          <w:b/>
          <w:bCs/>
          <w:szCs w:val="21"/>
        </w:rPr>
        <w:t xml:space="preserve">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9、投标文件的商务内容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（1）-（5）所述材料不得有缺失或提供不全或不满足招标文件的实质性要求</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（1）投标函（投标申请及声明）</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（2）法人授权书</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rPr>
        <w:t xml:space="preserve">投标人资格资信证明文件：</w:t>
      </w:r>
      <w:r/>
    </w:p>
    <w:p>
      <w:pPr>
        <w:pStyle w:val="852"/>
        <w:numPr>
          <w:ilvl w:val="0"/>
          <w:numId w:val="8"/>
        </w:numPr>
        <w:spacing w:line="360" w:lineRule="auto"/>
        <w:tabs>
          <w:tab w:val="left" w:pos="630" w:leader="none"/>
          <w:tab w:val="left" w:pos="840" w:leader="none"/>
          <w:tab w:val="left" w:pos="990" w:leader="none"/>
        </w:tabs>
        <w:rPr>
          <w:rFonts w:hint="eastAsia" w:ascii="宋体" w:hAnsi="宋体" w:cs="宋体"/>
          <w:sz w:val="21"/>
          <w:szCs w:val="21"/>
        </w:rPr>
      </w:pPr>
      <w:r>
        <w:rPr>
          <w:rFonts w:hint="eastAsia" w:ascii="宋体" w:hAnsi="宋体" w:cs="宋体"/>
          <w:sz w:val="21"/>
          <w:szCs w:val="21"/>
        </w:rPr>
        <w:t xml:space="preserve">第一章招标公告中 二（一）《中华人民共和国政府采购法》规定的资格条件证明文件；</w:t>
      </w:r>
      <w:r/>
    </w:p>
    <w:p>
      <w:pPr>
        <w:pStyle w:val="852"/>
        <w:numPr>
          <w:ilvl w:val="0"/>
          <w:numId w:val="8"/>
        </w:numPr>
        <w:spacing w:line="360" w:lineRule="auto"/>
        <w:tabs>
          <w:tab w:val="left" w:pos="630" w:leader="none"/>
          <w:tab w:val="left" w:pos="840" w:leader="none"/>
          <w:tab w:val="left" w:pos="990" w:leader="none"/>
        </w:tabs>
        <w:rPr>
          <w:rFonts w:hint="eastAsia" w:ascii="宋体" w:hAnsi="宋体" w:cs="宋体"/>
          <w:sz w:val="21"/>
          <w:szCs w:val="21"/>
        </w:rPr>
      </w:pPr>
      <w:r>
        <w:rPr>
          <w:rFonts w:hint="eastAsia" w:ascii="宋体" w:hAnsi="宋体" w:cs="宋体"/>
          <w:sz w:val="21"/>
          <w:szCs w:val="21"/>
        </w:rPr>
        <w:t xml:space="preserve">第一章招标公告中 二（二）落实政府采购政策需满足的资格要求；</w:t>
      </w:r>
      <w:r/>
    </w:p>
    <w:p>
      <w:pPr>
        <w:ind w:left="367"/>
        <w:spacing w:line="360" w:lineRule="auto"/>
        <w:tabs>
          <w:tab w:val="left" w:pos="630" w:leader="none"/>
          <w:tab w:val="left" w:pos="840" w:leader="none"/>
          <w:tab w:val="left" w:pos="990" w:leader="none"/>
        </w:tabs>
        <w:rPr>
          <w:rFonts w:hint="eastAsia" w:ascii="宋体" w:hAnsi="宋体" w:eastAsia="宋体" w:cs="宋体"/>
          <w:szCs w:val="21"/>
        </w:rPr>
      </w:pPr>
      <w:r>
        <w:rPr>
          <w:rFonts w:hint="eastAsia" w:ascii="宋体" w:hAnsi="宋体" w:eastAsia="宋体" w:cs="宋体"/>
          <w:szCs w:val="21"/>
        </w:rPr>
        <w:t xml:space="preserve">3）第一章招标公告中 二（三）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（4）开标一览表及附表</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（5）《南京市政府采购供应商信用记录表暨信用承诺书》</w:t>
      </w:r>
      <w:r>
        <w:rPr>
          <w:rFonts w:hint="eastAsia" w:ascii="宋体" w:hAnsi="宋体" w:eastAsia="宋体" w:cs="宋体"/>
          <w:b/>
          <w:szCs w:val="21"/>
          <w:lang w:val="zh-CN"/>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（6）《商务条款偏离表》；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10、投标文件的技术内容</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投标人提供的货物和服务是合格的、并符合招标文件要求的证明文件，以及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（1）技术说明或服务方案；</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（2）《采购需求偏离表》；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（3）服务承诺；</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11.2投标报价应包含本次招标标的有关的所有费用，以及技术资料、支付给员工的工资和国家强制缴纳的各种社会保障资金，以及投标人认为需要的其他费用等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11.7</w:t>
      </w:r>
      <w:r>
        <w:rPr>
          <w:rFonts w:hint="eastAsia" w:ascii="宋体" w:hAnsi="宋体" w:eastAsia="宋体" w:cs="宋体"/>
          <w:szCs w:val="21"/>
        </w:rPr>
        <w:t xml:space="preserve">评委会发现供应商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spacing w:line="360" w:lineRule="auto"/>
        <w:widowControl/>
        <w:rPr>
          <w:rFonts w:hint="eastAsia" w:ascii="宋体" w:hAnsi="宋体" w:eastAsia="宋体" w:cs="宋体"/>
          <w:szCs w:val="21"/>
        </w:rPr>
      </w:pPr>
      <w:r>
        <w:rPr>
          <w:rFonts w:hint="eastAsia" w:ascii="宋体" w:hAnsi="宋体" w:eastAsia="宋体" w:cs="宋体"/>
          <w:b/>
          <w:bCs/>
          <w:szCs w:val="21"/>
        </w:rPr>
        <w:t xml:space="preserve">11.7本项目预算为：详见第一章</w:t>
      </w:r>
      <w:r>
        <w:rPr>
          <w:rFonts w:hint="eastAsia" w:ascii="宋体" w:hAnsi="宋体" w:eastAsia="宋体" w:cs="宋体"/>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p>
    <w:p>
      <w:pPr>
        <w:ind w:firstLine="420"/>
        <w:spacing w:line="360" w:lineRule="auto"/>
        <w:rPr>
          <w:rFonts w:hint="eastAsia" w:ascii="宋体" w:hAnsi="宋体" w:eastAsia="宋体"/>
          <w:color w:val="000000"/>
          <w:szCs w:val="21"/>
        </w:rPr>
      </w:pPr>
      <w:r>
        <w:rPr>
          <w:rFonts w:hint="eastAsia" w:ascii="宋体" w:hAnsi="宋体" w:eastAsia="宋体" w:cs="宋体"/>
          <w:szCs w:val="21"/>
        </w:rPr>
        <w:t xml:space="preserve">12.2</w:t>
      </w:r>
      <w:r>
        <w:rPr>
          <w:rFonts w:hint="eastAsia" w:ascii="宋体" w:hAnsi="宋体" w:eastAsia="宋体"/>
          <w:color w:val="000000"/>
          <w:szCs w:val="21"/>
        </w:rPr>
        <w:t xml:space="preserve"> </w:t>
      </w:r>
      <w:r>
        <w:rPr>
          <w:rFonts w:hint="eastAsia" w:ascii="宋体" w:hAnsi="宋体" w:eastAsia="宋体"/>
          <w:color w:val="000000"/>
          <w:szCs w:val="21"/>
          <w:lang w:val="zh-CN"/>
        </w:rPr>
        <w:t xml:space="preserve">如标书制作工具中格式和内容与“南京公共采购信息网、江苏政府采购网、中国政府采购网”发布的</w:t>
      </w:r>
      <w:r>
        <w:rPr>
          <w:rFonts w:hint="eastAsia" w:ascii="宋体" w:hAnsi="宋体" w:eastAsia="宋体"/>
          <w:color w:val="000000"/>
          <w:szCs w:val="21"/>
        </w:rPr>
        <w:t xml:space="preserve">招标</w:t>
      </w:r>
      <w:r>
        <w:rPr>
          <w:rFonts w:hint="eastAsia" w:ascii="宋体" w:hAnsi="宋体" w:eastAsia="宋体"/>
          <w:color w:val="000000"/>
          <w:szCs w:val="21"/>
          <w:lang w:val="zh-CN"/>
        </w:rPr>
        <w:t xml:space="preserve">文件不一致，以</w:t>
      </w:r>
      <w:r>
        <w:rPr>
          <w:rFonts w:hint="eastAsia" w:ascii="宋体" w:hAnsi="宋体" w:eastAsia="宋体"/>
          <w:color w:val="000000"/>
          <w:szCs w:val="21"/>
        </w:rPr>
        <w:t xml:space="preserve">上述网站</w:t>
      </w:r>
      <w:r>
        <w:rPr>
          <w:rFonts w:hint="eastAsia" w:ascii="宋体" w:hAnsi="宋体" w:eastAsia="宋体"/>
          <w:color w:val="000000"/>
          <w:szCs w:val="21"/>
          <w:lang w:val="zh-CN"/>
        </w:rPr>
        <w:t xml:space="preserve">发布的</w:t>
      </w:r>
      <w:r>
        <w:rPr>
          <w:rFonts w:hint="eastAsia" w:ascii="宋体" w:hAnsi="宋体" w:eastAsia="宋体"/>
          <w:color w:val="000000"/>
          <w:szCs w:val="21"/>
        </w:rPr>
        <w:t xml:space="preserve">招标</w:t>
      </w:r>
      <w:r>
        <w:rPr>
          <w:rFonts w:hint="eastAsia" w:ascii="宋体" w:hAnsi="宋体" w:eastAsia="宋体"/>
          <w:color w:val="000000"/>
          <w:szCs w:val="21"/>
          <w:lang w:val="zh-CN"/>
        </w:rPr>
        <w:t xml:space="preserve">文件为准。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 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15、投标文件签署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16.2 招标代理服务费：</w:t>
      </w:r>
      <w:r>
        <w:rPr>
          <w:rFonts w:hint="eastAsia" w:ascii="宋体" w:hAnsi="宋体" w:eastAsia="宋体" w:cs="宋体"/>
          <w:b/>
          <w:szCs w:val="21"/>
        </w:rPr>
        <w:t xml:space="preserve">本次招标，中标人根据预算额参照《招标代理服务费管理暂行办法》（国家发展计划委员会计价格【2002】1980号）代理服务招标收费标准的</w:t>
      </w:r>
      <w:r>
        <w:rPr>
          <w:rFonts w:hint="eastAsia" w:ascii="宋体" w:hAnsi="宋体" w:eastAsia="宋体" w:cs="宋体"/>
          <w:b/>
          <w:szCs w:val="21"/>
        </w:rPr>
        <w:t xml:space="preserve">7</w:t>
      </w:r>
      <w:r>
        <w:rPr>
          <w:rFonts w:hint="eastAsia" w:ascii="宋体" w:hAnsi="宋体" w:eastAsia="宋体" w:cs="宋体"/>
          <w:b/>
          <w:szCs w:val="21"/>
        </w:rPr>
        <w:t xml:space="preserve">0%计算，在领取中标通知书前向采购代理机构支付招标服务费。评审费按实收取。本项费用无需在投标报价表中单列</w:t>
      </w:r>
      <w:r>
        <w:rPr>
          <w:rFonts w:hint="eastAsia" w:ascii="宋体" w:hAnsi="宋体" w:eastAsia="宋体" w:cs="宋体"/>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16.3开标公证费：无。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19、投标文件的修改和撤回</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20、诚实信用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五、开标、评标与定标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21、开标</w:t>
      </w:r>
      <w:r/>
    </w:p>
    <w:p>
      <w:pPr>
        <w:ind w:firstLine="420"/>
        <w:spacing w:line="360" w:lineRule="auto"/>
        <w:rPr>
          <w:rFonts w:hint="eastAsia" w:ascii="宋体" w:hAnsi="宋体" w:eastAsia="宋体" w:cs="宋体"/>
        </w:rPr>
      </w:pPr>
      <w:r>
        <w:rPr>
          <w:rFonts w:hint="eastAsia" w:ascii="宋体" w:hAnsi="宋体" w:eastAsia="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rPr>
      </w:pPr>
      <w:r>
        <w:rPr>
          <w:rFonts w:hint="eastAsia" w:ascii="宋体" w:hAnsi="宋体" w:eastAsia="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rPr>
      </w:pPr>
      <w:r>
        <w:rPr>
          <w:rFonts w:hint="eastAsia" w:ascii="宋体" w:hAnsi="宋体" w:eastAsia="宋体" w:cs="宋体"/>
        </w:rPr>
        <w:t xml:space="preserve">21.3投标人不足3家的，不得开标。</w:t>
      </w:r>
      <w:r/>
    </w:p>
    <w:p>
      <w:pPr>
        <w:ind w:firstLine="420"/>
        <w:spacing w:line="360" w:lineRule="auto"/>
        <w:rPr>
          <w:rFonts w:hint="eastAsia" w:ascii="宋体" w:hAnsi="宋体" w:eastAsia="宋体" w:cs="宋体"/>
        </w:rPr>
      </w:pPr>
      <w:r>
        <w:rPr>
          <w:rFonts w:hint="eastAsia" w:ascii="宋体" w:hAnsi="宋体" w:eastAsia="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rPr>
      </w:pPr>
      <w:r>
        <w:rPr>
          <w:rFonts w:hint="eastAsia" w:ascii="宋体" w:hAnsi="宋体" w:eastAsia="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rPr>
      </w:pPr>
      <w:r>
        <w:rPr>
          <w:rFonts w:hint="eastAsia" w:ascii="宋体" w:hAnsi="宋体" w:eastAsia="宋体" w:cs="宋体"/>
        </w:rPr>
        <w:t xml:space="preserve">（2）招标文件没有不合理条款、招标程序符合规定，需要采用其他采购人式采购的，采购人依法报财政部门批准，经批准后，可变更为其他采购人式采购。</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22、评标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22.1 评标委员会</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
          <w:bCs/>
          <w:szCs w:val="21"/>
        </w:rPr>
        <w:t xml:space="preserve">22.1.1</w:t>
      </w:r>
      <w:r>
        <w:rPr>
          <w:rFonts w:hint="eastAsia" w:ascii="宋体" w:hAnsi="宋体" w:eastAsia="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22.1.2 </w:t>
      </w:r>
      <w:r>
        <w:rPr>
          <w:rFonts w:hint="eastAsia" w:ascii="宋体" w:hAnsi="宋体" w:eastAsia="宋体" w:cs="宋体"/>
          <w:szCs w:val="21"/>
        </w:rPr>
        <w:t xml:space="preserve">评标委员会由</w:t>
      </w:r>
      <w:r>
        <w:rPr>
          <w:rFonts w:hint="eastAsia" w:ascii="宋体" w:hAnsi="宋体" w:eastAsia="宋体" w:cs="宋体"/>
          <w:bCs/>
          <w:szCs w:val="21"/>
        </w:rPr>
        <w:t xml:space="preserve">采购人</w:t>
      </w:r>
      <w:r>
        <w:rPr>
          <w:rFonts w:hint="eastAsia" w:ascii="宋体" w:hAnsi="宋体" w:eastAsia="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22.2  评标程序</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22.2.1 </w:t>
      </w:r>
      <w:r>
        <w:rPr>
          <w:rFonts w:hint="eastAsia" w:ascii="宋体" w:hAnsi="宋体" w:eastAsia="宋体" w:cs="宋体"/>
          <w:b/>
          <w:bCs/>
          <w:szCs w:val="21"/>
        </w:rPr>
        <w:t xml:space="preserve">投标文件的资格性检查。</w:t>
      </w:r>
      <w:r>
        <w:rPr>
          <w:rFonts w:hint="eastAsia" w:ascii="宋体" w:hAnsi="宋体" w:eastAsia="宋体" w:cs="宋体"/>
          <w:szCs w:val="21"/>
        </w:rPr>
        <w:t xml:space="preserve">公开招标采购项目开标结束后，</w:t>
      </w:r>
      <w:r>
        <w:rPr>
          <w:rFonts w:hint="eastAsia" w:ascii="宋体" w:hAnsi="宋体" w:eastAsia="宋体" w:cs="宋体"/>
        </w:rPr>
        <w:t xml:space="preserve">采购人</w:t>
      </w:r>
      <w:r>
        <w:rPr>
          <w:rFonts w:hint="eastAsia" w:ascii="宋体" w:hAnsi="宋体" w:eastAsia="宋体" w:cs="宋体"/>
          <w:szCs w:val="21"/>
        </w:rPr>
        <w:t xml:space="preserve">或者</w:t>
      </w:r>
      <w:r>
        <w:rPr>
          <w:rFonts w:hint="eastAsia" w:ascii="宋体" w:hAnsi="宋体" w:eastAsia="宋体" w:cs="宋体"/>
        </w:rPr>
        <w:t xml:space="preserve">采购代理机构</w:t>
      </w:r>
      <w:r>
        <w:rPr>
          <w:rFonts w:hint="eastAsia" w:ascii="宋体" w:hAnsi="宋体" w:eastAsia="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22.2.2投标文件的符合性审查</w:t>
      </w:r>
      <w:r>
        <w:rPr>
          <w:rFonts w:hint="eastAsia" w:ascii="宋体" w:hAnsi="宋体" w:eastAsia="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b/>
          <w:bCs/>
        </w:rPr>
        <w:t xml:space="preserve">（</w:t>
      </w:r>
      <w:r>
        <w:rPr>
          <w:rFonts w:hint="eastAsia" w:ascii="宋体" w:hAnsi="宋体" w:eastAsia="宋体" w:cs="宋体"/>
          <w:b/>
          <w:szCs w:val="21"/>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（4）电子投标文件未按招标文件要求签署、盖章或加盖电子公章的；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（5）不具备招标文件中规定的资格要求的；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（6）投标文件内容不全或不符合招标文件中规定的其他实质性要求的；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（7）投标文件未详细阐述服务内容，而是直接拷贝采购文件技术要求的；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（8）投标总报价超过项目预算金额或最高限价；</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（9）投标报价存在缺项、漏项；</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（10）评标委员会认为供应商的报价明显低于其他供应商的报价，有可能影响服务质量或者不能诚信履约的，供应商未在现场合理的时间内提供书面说明或相关证明材料，不能证明其报价合理的；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（11）投标文件含有采购人不能接受的附加条件的；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（12）不同投标人的投标文件由同一单位或者个人编制；</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（13）不同投标人委托同一单位或者个人办理投标事宜；</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（14）不同投标人的投标文件载明的项目管理成员或联系人员为同一人；</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（15）不同投标人的投标文件异常一致或者投标报价呈规律性差异；</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（16）不同投标人的IP地址、MAC地址、标书制作工具客户端标识码一致的；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（17）为本采购项目提供整体设计、规范编制或者项目管理、监理、检测等服务的供应商参加该采购项目的其他采购活动的；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（18）不同投标人的法定代表人或委托代理人有夫妻、直系血亲关系；</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（19）不同投标人的负责人为同一人或者存在控股、管理关系的；</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（20）被信用中国网站、中国政府采购网站列入失信被执行人名单、重大税收违法案件当事人名单、政府采购严重违法失信行为记录名单及《南京市政府采购供应商信用管理工作暂行办法》宁财规〔2018〕10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号第十一条、十二条所列严重失信行为情形的供应商；如本项目接收联合体投标，联合体成员存在不良信用记录的，视同联合体存在不良信用记录；</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（21）未提供《南京市政府采购供应商信用记录表暨信用承诺书》；</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（22）法律、法规和招标文件规定的其他无效情形。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22.2.2.1 实质性要求是指本招标文件中用带星号（“</w:t>
      </w:r>
      <w:r>
        <w:rPr>
          <w:rFonts w:hint="eastAsia" w:ascii="宋体" w:hAnsi="宋体" w:eastAsia="宋体" w:cs="宋体"/>
          <w:b/>
          <w:bCs/>
        </w:rPr>
        <w:t xml:space="preserve">*</w:t>
      </w:r>
      <w:r>
        <w:rPr>
          <w:rFonts w:hint="eastAsia" w:ascii="宋体" w:hAnsi="宋体" w:eastAsia="宋体" w:cs="宋体"/>
          <w:b/>
          <w:bCs/>
          <w:szCs w:val="21"/>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rPr>
      </w:pPr>
      <w:r>
        <w:rPr>
          <w:rFonts w:ascii="宋体" w:hAnsi="宋体" w:eastAsia="宋体" w:cs="宋体"/>
          <w:b/>
          <w:bCs/>
          <w:szCs w:val="21"/>
        </w:rPr>
        <w:t xml:space="preserve">22.2.2.</w:t>
      </w:r>
      <w:r>
        <w:rPr>
          <w:rFonts w:hint="eastAsia" w:ascii="宋体" w:hAnsi="宋体" w:eastAsia="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w:t>
      </w:r>
      <w:r>
        <w:rPr>
          <w:rFonts w:hint="eastAsia" w:ascii="宋体" w:hAnsi="宋体" w:eastAsia="宋体" w:cs="宋体"/>
          <w:b/>
          <w:bCs/>
          <w:szCs w:val="21"/>
        </w:rPr>
        <w:t xml:space="preserve">澄清有关问题</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rPr>
      </w:pPr>
      <w:r>
        <w:rPr>
          <w:rFonts w:ascii="宋体" w:hAnsi="宋体" w:eastAsia="宋体" w:cs="宋体"/>
          <w:szCs w:val="21"/>
        </w:rPr>
        <w:t xml:space="preserve">2.2.3.</w:t>
      </w:r>
      <w:r>
        <w:rPr>
          <w:rFonts w:hint="eastAsia" w:ascii="宋体" w:hAnsi="宋体" w:eastAsia="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22.2.3.6</w:t>
      </w:r>
      <w:r>
        <w:rPr>
          <w:rFonts w:hint="eastAsia" w:ascii="宋体" w:hAnsi="宋体" w:eastAsia="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22.2.4</w:t>
      </w:r>
      <w:r>
        <w:rPr>
          <w:rFonts w:hint="eastAsia" w:ascii="宋体" w:hAnsi="宋体" w:eastAsia="宋体" w:cs="宋体"/>
          <w:bCs/>
          <w:szCs w:val="21"/>
        </w:rPr>
        <w:t xml:space="preserve">比较与评价。</w:t>
      </w:r>
      <w:r>
        <w:rPr>
          <w:rFonts w:hint="eastAsia" w:ascii="宋体" w:hAnsi="宋体" w:eastAsia="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22.3 评标方法和标准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评标总得分＝F1×A1＋F2×A2＋……＋Fn×An</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bCs/>
          <w:szCs w:val="21"/>
        </w:rPr>
        <w:t xml:space="preserve">23、</w:t>
      </w:r>
      <w:r>
        <w:rPr>
          <w:rFonts w:hint="eastAsia" w:ascii="宋体" w:hAnsi="宋体" w:eastAsia="宋体" w:cs="宋体"/>
          <w:b/>
          <w:szCs w:val="21"/>
        </w:rPr>
        <w:t xml:space="preserve">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bCs/>
          <w:szCs w:val="21"/>
        </w:rPr>
        <w:t xml:space="preserve">23.4 中标通知书对采购人和中标人具有同等法律效力。中标通知书发出后，采购人不得</w:t>
      </w:r>
      <w:r>
        <w:rPr>
          <w:rFonts w:hint="eastAsia" w:ascii="宋体" w:hAnsi="宋体" w:eastAsia="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24、编写评标报告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25、评标过程的保密性</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六、签订合同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26、签订合同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szCs w:val="21"/>
        </w:rPr>
        <w:t xml:space="preserve">26.2</w:t>
      </w:r>
      <w:r>
        <w:rPr>
          <w:rFonts w:hint="eastAsia" w:ascii="宋体" w:hAnsi="宋体" w:eastAsia="宋体" w:cs="宋体"/>
          <w:szCs w:val="21"/>
        </w:rPr>
        <w:t xml:space="preserve">除继续履行将损害国家利益和社会公众利益的，政府采购合同的双方当事人不得擅自变更、中止或者终止合同。</w:t>
      </w:r>
      <w:r>
        <w:rPr>
          <w:rFonts w:hint="eastAsia" w:ascii="宋体" w:hAnsi="宋体" w:eastAsia="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七、质疑和投诉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27、质疑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27.7采购代理机构在收到投标人的书面质疑后将及时组织调查核实，在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28、投诉</w:t>
      </w:r>
      <w:r/>
    </w:p>
    <w:p>
      <w:pPr>
        <w:ind w:firstLine="420"/>
        <w:spacing w:line="420" w:lineRule="exact"/>
        <w:rPr>
          <w:rFonts w:hint="eastAsia" w:ascii="宋体" w:hAnsi="宋体" w:eastAsia="宋体" w:cs="宋体"/>
        </w:rPr>
      </w:pPr>
      <w:r>
        <w:rPr>
          <w:rFonts w:hint="eastAsia" w:ascii="宋体" w:hAnsi="宋体" w:eastAsia="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w:t>
      </w:r>
      <w:r>
        <w:rPr>
          <w:rFonts w:hint="eastAsia" w:ascii="宋体" w:hAnsi="宋体" w:eastAsia="宋体" w:cs="宋体"/>
          <w:szCs w:val="21"/>
        </w:rPr>
        <w:t xml:space="preserve">单，禁止其一至三年内参加政府采购活动。</w:t>
      </w:r>
      <w:r/>
    </w:p>
    <w:p>
      <w:pPr>
        <w:ind w:firstLine="420"/>
        <w:spacing w:line="420" w:lineRule="exact"/>
        <w:rPr>
          <w:rFonts w:hint="eastAsia" w:ascii="宋体" w:hAnsi="宋体" w:eastAsia="宋体" w:cs="宋体"/>
        </w:rPr>
      </w:pPr>
      <w:r>
        <w:rPr>
          <w:rFonts w:hint="eastAsia" w:ascii="宋体" w:hAnsi="宋体" w:eastAsia="宋体" w:cs="宋体"/>
        </w:rPr>
        <w:t xml:space="preserve">（1）投诉人在全国范围12个月内三次以上投诉查无实据的；</w:t>
      </w:r>
      <w:r/>
    </w:p>
    <w:p>
      <w:pPr>
        <w:ind w:firstLine="420"/>
        <w:spacing w:line="420" w:lineRule="exact"/>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29、其他</w:t>
      </w:r>
      <w:r/>
    </w:p>
    <w:p>
      <w:pPr>
        <w:ind w:firstLine="420"/>
        <w:jc w:val="left"/>
        <w:spacing w:line="400" w:lineRule="exact"/>
        <w:widowControl/>
        <w:tabs>
          <w:tab w:val="left" w:pos="940" w:leader="none"/>
        </w:tabs>
        <w:rPr>
          <w:rFonts w:hint="eastAsia" w:ascii="宋体" w:hAnsi="宋体" w:eastAsia="宋体"/>
        </w:rPr>
      </w:pPr>
      <w:r>
        <w:rPr>
          <w:rFonts w:hint="eastAsia" w:ascii="宋体" w:hAnsi="宋体" w:eastAsia="宋体" w:cs="宋体"/>
          <w:szCs w:val="20"/>
        </w:rPr>
        <w:t xml:space="preserve">29.1本项目根据江苏省财政厅关于加强政府绿色采购有关事项的通知（苏财购</w:t>
      </w:r>
      <w:r>
        <w:rPr>
          <w:rFonts w:hint="eastAsia" w:ascii="宋体" w:hAnsi="宋体" w:eastAsia="宋体" w:cs="宋体"/>
          <w:szCs w:val="21"/>
        </w:rPr>
        <w:t xml:space="preserve">〔2023〕65号</w:t>
      </w:r>
      <w:r>
        <w:rPr>
          <w:rFonts w:hint="eastAsia" w:ascii="宋体" w:hAnsi="宋体" w:eastAsia="宋体" w:cs="宋体"/>
          <w:szCs w:val="20"/>
        </w:rPr>
        <w:t xml:space="preserve">）规定，执行绿色采购需求标准</w:t>
      </w:r>
      <w:r>
        <w:rPr>
          <w:rFonts w:ascii="宋体" w:hAnsi="宋体" w:eastAsia="宋体"/>
        </w:rPr>
        <w:t xml:space="preserve">。</w:t>
      </w:r>
      <w:r/>
    </w:p>
    <w:p>
      <w:pPr>
        <w:jc w:val="center"/>
        <w:widowControl/>
        <w:rPr>
          <w:rFonts w:hint="eastAsia" w:ascii="宋体" w:hAnsi="宋体" w:eastAsia="宋体"/>
          <w:b/>
        </w:rPr>
      </w:pPr>
      <w:r>
        <w:rPr>
          <w:rFonts w:ascii="宋体" w:hAnsi="宋体" w:eastAsia="宋体"/>
        </w:rPr>
        <w:br w:type="page" w:clear="all"/>
      </w:r>
      <w:r>
        <w:rPr>
          <w:rFonts w:hint="eastAsia" w:ascii="宋体" w:hAnsi="宋体" w:eastAsia="宋体"/>
          <w:b/>
          <w:sz w:val="28"/>
        </w:rPr>
        <w:t xml:space="preserve">第三章 </w:t>
      </w:r>
      <w:r>
        <w:rPr>
          <w:rFonts w:ascii="宋体" w:hAnsi="宋体" w:eastAsia="宋体" w:cs="宋体"/>
          <w:b/>
          <w:color w:val="000000"/>
          <w:sz w:val="28"/>
        </w:rPr>
        <w:t xml:space="preserve">评标方法与标准</w:t>
      </w:r>
      <w:r/>
    </w:p>
    <w:p>
      <w:pPr>
        <w:ind w:firstLine="430"/>
        <w:spacing w:line="276" w:lineRule="auto"/>
        <w:rPr>
          <w:rFonts w:hint="eastAsia" w:ascii="宋体" w:hAnsi="宋体" w:eastAsia="宋体"/>
          <w:szCs w:val="21"/>
        </w:rPr>
      </w:pPr>
      <w:r>
        <w:rPr>
          <w:rFonts w:hint="eastAsia" w:ascii="宋体" w:hAnsi="宋体" w:eastAsia="宋体"/>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p>
    <w:tbl>
      <w:tblPr>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1984"/>
        <w:gridCol w:w="5528"/>
        <w:gridCol w:w="851"/>
      </w:tblGrid>
      <w:tr>
        <w:trPr>
          <w:jc w:val="center"/>
          <w:trHeight w:val="473"/>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序号</w:t>
            </w:r>
            <w:r/>
          </w:p>
        </w:tc>
        <w:tc>
          <w:tcPr>
            <w:tcW w:w="198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评分因素</w:t>
            </w:r>
            <w:r/>
          </w:p>
        </w:tc>
        <w:tc>
          <w:tcPr>
            <w:tcW w:w="5528"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评审标准</w:t>
            </w:r>
            <w:r/>
          </w:p>
        </w:tc>
        <w:tc>
          <w:tcPr>
            <w:tcW w:w="851"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分值</w:t>
            </w:r>
            <w:r/>
          </w:p>
        </w:tc>
      </w:tr>
      <w:tr>
        <w:trPr>
          <w:jc w:val="center"/>
        </w:trPr>
        <w:tc>
          <w:tcPr>
            <w:gridSpan w:val="4"/>
            <w:tcW w:w="9215" w:type="dxa"/>
            <w:vAlign w:val="center"/>
            <w:textDirection w:val="lrTb"/>
            <w:noWrap w:val="false"/>
          </w:tcPr>
          <w:p>
            <w:pPr>
              <w:jc w:val="center"/>
              <w:rPr>
                <w:rStyle w:val="934"/>
                <w:rFonts w:hint="default"/>
                <w:szCs w:val="21"/>
              </w:rPr>
            </w:pPr>
            <w:r>
              <w:rPr>
                <w:rStyle w:val="934"/>
                <w:rFonts w:hint="default"/>
                <w:sz w:val="21"/>
                <w:szCs w:val="18"/>
              </w:rPr>
              <w:t xml:space="preserve">价格（</w:t>
            </w:r>
            <w:r>
              <w:rPr>
                <w:rStyle w:val="934"/>
                <w:rFonts w:hint="default"/>
                <w:sz w:val="21"/>
                <w:szCs w:val="18"/>
              </w:rPr>
              <w:t xml:space="preserve">50</w:t>
            </w:r>
            <w:r>
              <w:rPr>
                <w:rStyle w:val="934"/>
                <w:rFonts w:hint="default"/>
                <w:sz w:val="21"/>
                <w:szCs w:val="18"/>
              </w:rPr>
              <w:t xml:space="preserve">分）</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1.1</w:t>
            </w:r>
            <w:r/>
          </w:p>
        </w:tc>
        <w:tc>
          <w:tcPr>
            <w:tcW w:w="198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投标报价</w:t>
            </w:r>
            <w:r/>
          </w:p>
        </w:tc>
        <w:tc>
          <w:tcPr>
            <w:tcW w:w="5528" w:type="dxa"/>
            <w:textDirection w:val="lrTb"/>
            <w:noWrap w:val="false"/>
          </w:tcPr>
          <w:p>
            <w:pPr>
              <w:jc w:val="left"/>
              <w:spacing w:line="288" w:lineRule="auto"/>
              <w:widowControl/>
              <w:rPr>
                <w:rFonts w:hint="eastAsia" w:ascii="宋体" w:hAnsi="宋体" w:eastAsia="宋体" w:cs="宋体"/>
                <w:szCs w:val="21"/>
              </w:rPr>
            </w:pPr>
            <w:r>
              <w:rPr>
                <w:rFonts w:hint="eastAsia" w:ascii="宋体" w:hAnsi="宋体" w:eastAsia="宋体" w:cs="宋体"/>
                <w:szCs w:val="21"/>
              </w:rPr>
              <w:t xml:space="preserve">采用低价优先法计算，即满足招标文件要求且最后报价最低的投标人的价格为投标基准价，其价格分为满分。其他投标人的价格分统一按照下列公式计算：</w:t>
            </w:r>
            <w:r/>
          </w:p>
          <w:p>
            <w:pPr>
              <w:rPr>
                <w:rFonts w:hint="eastAsia" w:ascii="宋体" w:hAnsi="宋体" w:eastAsia="宋体" w:cs="宋体"/>
                <w:szCs w:val="21"/>
              </w:rPr>
            </w:pPr>
            <w:r>
              <w:rPr>
                <w:rFonts w:hint="eastAsia" w:ascii="宋体" w:hAnsi="宋体" w:eastAsia="宋体" w:cs="宋体"/>
                <w:szCs w:val="21"/>
              </w:rPr>
              <w:t xml:space="preserve">投标报价得分=（投标基准价/投标报价）×</w:t>
            </w:r>
            <w:r>
              <w:rPr>
                <w:rFonts w:hint="eastAsia" w:ascii="宋体" w:hAnsi="宋体" w:eastAsia="宋体" w:cs="宋体"/>
                <w:szCs w:val="21"/>
              </w:rPr>
              <w:t xml:space="preserve">50</w:t>
            </w:r>
            <w:r>
              <w:rPr>
                <w:rFonts w:hint="eastAsia" w:ascii="宋体" w:hAnsi="宋体" w:eastAsia="宋体" w:cs="宋体"/>
                <w:szCs w:val="21"/>
              </w:rPr>
              <w:t xml:space="preserve">（小数点保留两位）。</w:t>
            </w:r>
            <w:r/>
          </w:p>
        </w:tc>
        <w:tc>
          <w:tcPr>
            <w:tcW w:w="851" w:type="dxa"/>
            <w:vAlign w:val="center"/>
            <w:textDirection w:val="lrTb"/>
            <w:noWrap w:val="false"/>
          </w:tcPr>
          <w:p>
            <w:pPr>
              <w:jc w:val="center"/>
              <w:rPr>
                <w:rStyle w:val="934"/>
                <w:rFonts w:hint="default"/>
                <w:szCs w:val="21"/>
              </w:rPr>
            </w:pPr>
            <w:r>
              <w:rPr>
                <w:rStyle w:val="934"/>
                <w:rFonts w:hint="default"/>
                <w:sz w:val="21"/>
                <w:szCs w:val="18"/>
              </w:rPr>
              <w:t xml:space="preserve">50</w:t>
            </w:r>
            <w:r/>
          </w:p>
        </w:tc>
      </w:tr>
      <w:tr>
        <w:trPr>
          <w:jc w:val="center"/>
        </w:trPr>
        <w:tc>
          <w:tcPr>
            <w:gridSpan w:val="4"/>
            <w:tcW w:w="92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服务方案（</w:t>
            </w:r>
            <w:r>
              <w:rPr>
                <w:rFonts w:hint="eastAsia" w:ascii="宋体" w:hAnsi="宋体" w:eastAsia="宋体" w:cs="宋体"/>
                <w:szCs w:val="21"/>
              </w:rPr>
              <w:t xml:space="preserve">20</w:t>
            </w:r>
            <w:r>
              <w:rPr>
                <w:rFonts w:ascii="宋体" w:hAnsi="宋体" w:eastAsia="宋体" w:cs="宋体"/>
                <w:szCs w:val="21"/>
              </w:rPr>
              <w:t xml:space="preserve">分</w:t>
            </w:r>
            <w:r>
              <w:rPr>
                <w:rFonts w:hint="eastAsia" w:ascii="宋体" w:hAnsi="宋体" w:eastAsia="宋体" w:cs="宋体"/>
                <w:szCs w:val="21"/>
              </w:rPr>
              <w:t xml:space="preserve">）</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2.1</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总体服务方案</w:t>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szCs w:val="21"/>
              </w:rPr>
            </w:pPr>
            <w:r/>
            <w:bookmarkStart w:id="5" w:name="OLE_LINK7"/>
            <w:r>
              <w:rPr>
                <w:rFonts w:hint="eastAsia" w:ascii="宋体" w:hAnsi="宋体" w:eastAsia="宋体"/>
                <w:szCs w:val="21"/>
              </w:rPr>
              <w:t xml:space="preserve">根据</w:t>
            </w:r>
            <w:r>
              <w:rPr>
                <w:rFonts w:hint="eastAsia" w:ascii="宋体" w:hAnsi="宋体" w:eastAsia="宋体"/>
                <w:szCs w:val="21"/>
              </w:rPr>
              <w:t xml:space="preserve">投标人</w:t>
            </w:r>
            <w:r>
              <w:rPr>
                <w:rFonts w:hint="eastAsia" w:ascii="宋体" w:hAnsi="宋体" w:eastAsia="宋体"/>
                <w:szCs w:val="21"/>
              </w:rPr>
              <w:t xml:space="preserve">提供本次项目的总体服务方案进行综合评分：方案全面合理，科学、可行的得</w:t>
            </w:r>
            <w:r>
              <w:rPr>
                <w:rFonts w:hint="eastAsia" w:ascii="宋体" w:hAnsi="宋体" w:eastAsia="宋体"/>
                <w:szCs w:val="21"/>
              </w:rPr>
              <w:t xml:space="preserve">4</w:t>
            </w:r>
            <w:r>
              <w:rPr>
                <w:rFonts w:hint="eastAsia" w:ascii="宋体" w:hAnsi="宋体" w:eastAsia="宋体"/>
                <w:szCs w:val="21"/>
              </w:rPr>
              <w:t xml:space="preserve">分；方案较全面合理,较科学、可行的得</w:t>
            </w:r>
            <w:r>
              <w:rPr>
                <w:rFonts w:hint="eastAsia" w:ascii="宋体" w:hAnsi="宋体" w:eastAsia="宋体"/>
                <w:szCs w:val="21"/>
              </w:rPr>
              <w:t xml:space="preserve">3</w:t>
            </w:r>
            <w:r>
              <w:rPr>
                <w:rFonts w:hint="eastAsia" w:ascii="宋体" w:hAnsi="宋体" w:eastAsia="宋体"/>
                <w:szCs w:val="21"/>
              </w:rPr>
              <w:t xml:space="preserve">分；方案基本全面合理，基本科学、可行的得</w:t>
            </w:r>
            <w:r>
              <w:rPr>
                <w:rFonts w:hint="eastAsia" w:ascii="宋体" w:hAnsi="宋体" w:eastAsia="宋体"/>
                <w:szCs w:val="21"/>
              </w:rPr>
              <w:t xml:space="preserve">2</w:t>
            </w:r>
            <w:r>
              <w:rPr>
                <w:rFonts w:hint="eastAsia" w:ascii="宋体" w:hAnsi="宋体" w:eastAsia="宋体"/>
                <w:szCs w:val="21"/>
              </w:rPr>
              <w:t xml:space="preserve">分；方案不够全面合理，不够科学、可行的得</w:t>
            </w:r>
            <w:r>
              <w:rPr>
                <w:rFonts w:hint="eastAsia" w:ascii="宋体" w:hAnsi="宋体" w:eastAsia="宋体"/>
                <w:szCs w:val="21"/>
              </w:rPr>
              <w:t xml:space="preserve">1</w:t>
            </w:r>
            <w:r>
              <w:rPr>
                <w:rFonts w:hint="eastAsia" w:ascii="宋体" w:hAnsi="宋体" w:eastAsia="宋体"/>
                <w:szCs w:val="21"/>
              </w:rPr>
              <w:t xml:space="preserve">分；未提供不得分。</w:t>
            </w:r>
            <w:bookmarkEnd w:id="5"/>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.2</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color w:val="000000"/>
                <w:szCs w:val="21"/>
              </w:rPr>
            </w:pPr>
            <w:r>
              <w:rPr>
                <w:rFonts w:hint="eastAsia" w:ascii="宋体" w:hAnsi="宋体" w:eastAsia="宋体"/>
                <w:szCs w:val="21"/>
              </w:rPr>
              <w:t xml:space="preserve">保洁服务方案</w:t>
            </w:r>
            <w:r/>
          </w:p>
        </w:tc>
        <w:tc>
          <w:tcPr>
            <w:tcW w:w="5528" w:type="dxa"/>
            <w:vAlign w:val="center"/>
            <w:textDirection w:val="lrTb"/>
            <w:noWrap w:val="false"/>
          </w:tcPr>
          <w:p>
            <w:pPr>
              <w:pStyle w:val="849"/>
              <w:ind w:firstLine="0"/>
              <w:spacing w:line="240" w:lineRule="auto"/>
              <w:rPr>
                <w:rFonts w:hint="eastAsia"/>
                <w:sz w:val="21"/>
                <w:szCs w:val="21"/>
              </w:rPr>
            </w:pPr>
            <w:r/>
            <w:bookmarkStart w:id="6" w:name="OLE_LINK4"/>
            <w:r>
              <w:rPr>
                <w:rFonts w:hint="eastAsia"/>
                <w:sz w:val="21"/>
                <w:szCs w:val="21"/>
              </w:rPr>
              <w:t xml:space="preserve">根据</w:t>
            </w:r>
            <w:r>
              <w:rPr>
                <w:rFonts w:hint="eastAsia"/>
                <w:szCs w:val="21"/>
              </w:rPr>
              <w:t xml:space="preserve">投标人</w:t>
            </w:r>
            <w:r>
              <w:rPr>
                <w:rFonts w:hint="eastAsia"/>
                <w:sz w:val="21"/>
                <w:szCs w:val="21"/>
              </w:rPr>
              <w:t xml:space="preserve">提供的保洁服务方案进行综合评分：方案全面合理,工作流程完整、科学、可行的得</w:t>
            </w:r>
            <w:r>
              <w:rPr>
                <w:rFonts w:hint="eastAsia"/>
                <w:sz w:val="21"/>
                <w:szCs w:val="21"/>
              </w:rPr>
              <w:t xml:space="preserve">4</w:t>
            </w:r>
            <w:r>
              <w:rPr>
                <w:rFonts w:hint="eastAsia"/>
                <w:sz w:val="21"/>
                <w:szCs w:val="21"/>
              </w:rPr>
              <w:t xml:space="preserve">分；方案较全面合理,工作流程较完整、科学、可行的得</w:t>
            </w:r>
            <w:r>
              <w:rPr>
                <w:rFonts w:hint="eastAsia"/>
                <w:sz w:val="21"/>
                <w:szCs w:val="21"/>
              </w:rPr>
              <w:t xml:space="preserve">3</w:t>
            </w:r>
            <w:r>
              <w:rPr>
                <w:rFonts w:hint="eastAsia"/>
                <w:sz w:val="21"/>
                <w:szCs w:val="21"/>
              </w:rPr>
              <w:t xml:space="preserve">分；方案基本全面合理,工作流程基本完整、科学、可行的得</w:t>
            </w:r>
            <w:r>
              <w:rPr>
                <w:rFonts w:hint="eastAsia"/>
                <w:sz w:val="21"/>
                <w:szCs w:val="21"/>
              </w:rPr>
              <w:t xml:space="preserve">2</w:t>
            </w:r>
            <w:r>
              <w:rPr>
                <w:rFonts w:hint="eastAsia"/>
                <w:sz w:val="21"/>
                <w:szCs w:val="21"/>
              </w:rPr>
              <w:t xml:space="preserve">分；方案不够全面合理,工作流程不完整、科学、可行的得</w:t>
            </w:r>
            <w:r>
              <w:rPr>
                <w:rFonts w:hint="eastAsia"/>
                <w:sz w:val="21"/>
                <w:szCs w:val="21"/>
              </w:rPr>
              <w:t xml:space="preserve">1</w:t>
            </w:r>
            <w:r>
              <w:rPr>
                <w:rFonts w:hint="eastAsia"/>
                <w:sz w:val="21"/>
                <w:szCs w:val="21"/>
              </w:rPr>
              <w:t xml:space="preserve">分；未提供不得分。</w:t>
            </w:r>
            <w:bookmarkEnd w:id="6"/>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color w:val="000000"/>
                <w:szCs w:val="21"/>
              </w:rPr>
            </w:pPr>
            <w:r>
              <w:rPr>
                <w:rFonts w:hint="eastAsia" w:ascii="宋体" w:hAnsi="宋体" w:eastAsia="宋体"/>
                <w:color w:val="000000"/>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3</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rPr>
              <w:t xml:space="preserve">应急保障方案</w:t>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rPr>
            </w:pPr>
            <w:r>
              <w:rPr>
                <w:rFonts w:hint="eastAsia" w:ascii="宋体" w:hAnsi="宋体" w:eastAsia="宋体"/>
              </w:rPr>
              <w:t xml:space="preserve">根据</w:t>
            </w:r>
            <w:r>
              <w:rPr>
                <w:rFonts w:hint="eastAsia" w:ascii="宋体" w:hAnsi="宋体" w:eastAsia="宋体"/>
                <w:szCs w:val="21"/>
              </w:rPr>
              <w:t xml:space="preserve">投标人</w:t>
            </w:r>
            <w:r>
              <w:rPr>
                <w:rFonts w:hint="eastAsia" w:ascii="宋体" w:hAnsi="宋体" w:eastAsia="宋体"/>
              </w:rPr>
              <w:t xml:space="preserve">提供的应急保障方案进行综合评分：应急保障方案合理可行，针对性强的得</w:t>
            </w:r>
            <w:r>
              <w:rPr>
                <w:rFonts w:hint="eastAsia" w:ascii="宋体" w:hAnsi="宋体" w:eastAsia="宋体"/>
              </w:rPr>
              <w:t xml:space="preserve">4</w:t>
            </w:r>
            <w:r>
              <w:rPr>
                <w:rFonts w:hint="eastAsia" w:ascii="宋体" w:hAnsi="宋体" w:eastAsia="宋体"/>
              </w:rPr>
              <w:t xml:space="preserve">分；应急保障方案较合理可行，针对性较强的得</w:t>
            </w:r>
            <w:r>
              <w:rPr>
                <w:rFonts w:hint="eastAsia" w:ascii="宋体" w:hAnsi="宋体" w:eastAsia="宋体"/>
              </w:rPr>
              <w:t xml:space="preserve">3</w:t>
            </w:r>
            <w:r>
              <w:rPr>
                <w:rFonts w:hint="eastAsia" w:ascii="宋体" w:hAnsi="宋体" w:eastAsia="宋体"/>
              </w:rPr>
              <w:t xml:space="preserve">分；应急保障方案基本合理可行，针对性一般的得</w:t>
            </w:r>
            <w:r>
              <w:rPr>
                <w:rFonts w:hint="eastAsia" w:ascii="宋体" w:hAnsi="宋体" w:eastAsia="宋体"/>
              </w:rPr>
              <w:t xml:space="preserve">2</w:t>
            </w:r>
            <w:r>
              <w:rPr>
                <w:rFonts w:hint="eastAsia" w:ascii="宋体" w:hAnsi="宋体" w:eastAsia="宋体"/>
              </w:rPr>
              <w:t xml:space="preserve">分；应急保障方案不够合理可行，针对性差的得</w:t>
            </w:r>
            <w:r>
              <w:rPr>
                <w:rFonts w:hint="eastAsia" w:ascii="宋体" w:hAnsi="宋体" w:eastAsia="宋体"/>
              </w:rPr>
              <w:t xml:space="preserve">1</w:t>
            </w:r>
            <w:r>
              <w:rPr>
                <w:rFonts w:hint="eastAsia" w:ascii="宋体" w:hAnsi="宋体" w:eastAsia="宋体"/>
              </w:rPr>
              <w:t xml:space="preserve">分；</w:t>
            </w:r>
            <w:r>
              <w:rPr>
                <w:rFonts w:hint="eastAsia" w:ascii="宋体" w:hAnsi="宋体" w:eastAsia="宋体"/>
                <w:szCs w:val="21"/>
              </w:rPr>
              <w:t xml:space="preserve">未提供不得分。</w:t>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w:t>
            </w:r>
            <w:r>
              <w:rPr>
                <w:rFonts w:hint="eastAsia" w:ascii="宋体" w:hAnsi="宋体" w:eastAsia="宋体"/>
                <w:szCs w:val="21"/>
              </w:rPr>
              <w:t xml:space="preserve">4</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rPr>
            </w:pPr>
            <w:r>
              <w:rPr>
                <w:rFonts w:hint="eastAsia" w:ascii="宋体" w:hAnsi="宋体" w:eastAsia="宋体"/>
              </w:rPr>
              <w:t xml:space="preserve">内部管理制度和员工考核管理办法</w:t>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rPr>
            </w:pPr>
            <w:r/>
            <w:bookmarkStart w:id="7" w:name="OLE_LINK5"/>
            <w:r>
              <w:rPr>
                <w:rFonts w:hint="eastAsia" w:ascii="宋体" w:hAnsi="宋体" w:eastAsia="宋体"/>
              </w:rPr>
              <w:t xml:space="preserve">根据</w:t>
            </w:r>
            <w:r>
              <w:rPr>
                <w:rFonts w:hint="eastAsia" w:ascii="宋体" w:hAnsi="宋体" w:eastAsia="宋体"/>
                <w:szCs w:val="21"/>
              </w:rPr>
              <w:t xml:space="preserve">投标人</w:t>
            </w:r>
            <w:r>
              <w:rPr>
                <w:rFonts w:hint="eastAsia" w:ascii="宋体" w:hAnsi="宋体" w:eastAsia="宋体"/>
              </w:rPr>
              <w:t xml:space="preserve">提供的内部管理制度和员工考核管理办法等设定进行综合评分：内部管理制度和员工考核管理办法科学、合理、有效及可操作性强得</w:t>
            </w:r>
            <w:r>
              <w:rPr>
                <w:rFonts w:hint="eastAsia" w:ascii="宋体" w:hAnsi="宋体" w:eastAsia="宋体"/>
              </w:rPr>
              <w:t xml:space="preserve">4</w:t>
            </w:r>
            <w:r>
              <w:rPr>
                <w:rFonts w:hint="eastAsia" w:ascii="宋体" w:hAnsi="宋体" w:eastAsia="宋体"/>
              </w:rPr>
              <w:t xml:space="preserve">分；内部管理制度和员工考核管理办法较为完整、合理、有效，可操作性较强得</w:t>
            </w:r>
            <w:r>
              <w:rPr>
                <w:rFonts w:hint="eastAsia" w:ascii="宋体" w:hAnsi="宋体" w:eastAsia="宋体"/>
              </w:rPr>
              <w:t xml:space="preserve">3</w:t>
            </w:r>
            <w:r>
              <w:rPr>
                <w:rFonts w:hint="eastAsia" w:ascii="宋体" w:hAnsi="宋体" w:eastAsia="宋体"/>
              </w:rPr>
              <w:t xml:space="preserve">分；</w:t>
            </w:r>
            <w:r>
              <w:rPr>
                <w:rFonts w:hint="eastAsia" w:ascii="宋体" w:hAnsi="宋体" w:eastAsia="宋体" w:cs="宋体"/>
              </w:rPr>
              <w:t xml:space="preserve">内部管理制度和员工考核管理办法基本完整、合理、基本有效，有一定可操作性得</w:t>
            </w:r>
            <w:r>
              <w:rPr>
                <w:rFonts w:hint="eastAsia" w:ascii="宋体" w:hAnsi="宋体" w:eastAsia="宋体" w:cs="宋体"/>
              </w:rPr>
              <w:t xml:space="preserve">2</w:t>
            </w:r>
            <w:r>
              <w:rPr>
                <w:rFonts w:hint="eastAsia" w:ascii="宋体" w:hAnsi="宋体" w:eastAsia="宋体" w:cs="宋体"/>
              </w:rPr>
              <w:t xml:space="preserve">分；</w:t>
            </w:r>
            <w:r>
              <w:rPr>
                <w:rFonts w:hint="eastAsia" w:ascii="宋体" w:hAnsi="宋体" w:eastAsia="宋体"/>
              </w:rPr>
              <w:t xml:space="preserve">内部管理制度和员工考核管理办法不完整，重点不突出，合理性、可操作性差得</w:t>
            </w:r>
            <w:r>
              <w:rPr>
                <w:rFonts w:hint="eastAsia" w:ascii="宋体" w:hAnsi="宋体" w:eastAsia="宋体"/>
              </w:rPr>
              <w:t xml:space="preserve">1</w:t>
            </w:r>
            <w:r>
              <w:rPr>
                <w:rFonts w:hint="eastAsia" w:ascii="宋体" w:hAnsi="宋体" w:eastAsia="宋体"/>
              </w:rPr>
              <w:t xml:space="preserve">分；未提供不得分。</w:t>
            </w:r>
            <w:bookmarkEnd w:id="7"/>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5</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服务质量保障体系和措施</w:t>
            </w:r>
            <w:r/>
          </w:p>
        </w:tc>
        <w:tc>
          <w:tcPr>
            <w:tcW w:w="5528" w:type="dxa"/>
            <w:vAlign w:val="center"/>
            <w:textDirection w:val="lrTb"/>
            <w:noWrap w:val="false"/>
          </w:tcPr>
          <w:p>
            <w:pPr>
              <w:tabs>
                <w:tab w:val="left" w:pos="0" w:leader="none"/>
                <w:tab w:val="left" w:pos="993" w:leader="none"/>
                <w:tab w:val="left" w:pos="1134" w:leader="none"/>
              </w:tabs>
              <w:rPr>
                <w:rFonts w:hint="eastAsia" w:ascii="宋体" w:hAnsi="宋体" w:eastAsia="宋体"/>
                <w:szCs w:val="21"/>
              </w:rPr>
            </w:pPr>
            <w:r/>
            <w:bookmarkStart w:id="8" w:name="OLE_LINK8"/>
            <w:r>
              <w:rPr>
                <w:rFonts w:hint="eastAsia" w:ascii="宋体" w:hAnsi="宋体" w:eastAsia="宋体"/>
                <w:szCs w:val="21"/>
              </w:rPr>
              <w:t xml:space="preserve">根据</w:t>
            </w:r>
            <w:r>
              <w:rPr>
                <w:rFonts w:hint="eastAsia" w:ascii="宋体" w:hAnsi="宋体" w:eastAsia="宋体"/>
                <w:szCs w:val="21"/>
              </w:rPr>
              <w:t xml:space="preserve">投标人</w:t>
            </w:r>
            <w:r>
              <w:rPr>
                <w:rFonts w:hint="eastAsia" w:ascii="宋体" w:hAnsi="宋体" w:eastAsia="宋体"/>
                <w:szCs w:val="21"/>
              </w:rPr>
              <w:t xml:space="preserve">提供的服务质量保障体系和措施进行综合评分：措施可行、可靠、具体的得</w:t>
            </w:r>
            <w:r>
              <w:rPr>
                <w:rFonts w:hint="eastAsia" w:ascii="宋体" w:hAnsi="宋体" w:eastAsia="宋体"/>
                <w:szCs w:val="21"/>
              </w:rPr>
              <w:t xml:space="preserve">4</w:t>
            </w:r>
            <w:r>
              <w:rPr>
                <w:rFonts w:hint="eastAsia" w:ascii="宋体" w:hAnsi="宋体" w:eastAsia="宋体"/>
                <w:szCs w:val="21"/>
              </w:rPr>
              <w:t xml:space="preserve">分；措施较可行、可靠、具体的得</w:t>
            </w:r>
            <w:r>
              <w:rPr>
                <w:rFonts w:hint="eastAsia" w:ascii="宋体" w:hAnsi="宋体" w:eastAsia="宋体"/>
                <w:szCs w:val="21"/>
              </w:rPr>
              <w:t xml:space="preserve">3</w:t>
            </w:r>
            <w:r>
              <w:rPr>
                <w:rFonts w:hint="eastAsia" w:ascii="宋体" w:hAnsi="宋体" w:eastAsia="宋体"/>
                <w:szCs w:val="21"/>
              </w:rPr>
              <w:t xml:space="preserve">分；措施基本可行、可靠、具体的得</w:t>
            </w:r>
            <w:r>
              <w:rPr>
                <w:rFonts w:hint="eastAsia" w:ascii="宋体" w:hAnsi="宋体" w:eastAsia="宋体"/>
                <w:szCs w:val="21"/>
              </w:rPr>
              <w:t xml:space="preserve">2</w:t>
            </w:r>
            <w:r>
              <w:rPr>
                <w:rFonts w:hint="eastAsia" w:ascii="宋体" w:hAnsi="宋体" w:eastAsia="宋体"/>
                <w:szCs w:val="21"/>
              </w:rPr>
              <w:t xml:space="preserve">分；措施不够可行、可靠、具体的得</w:t>
            </w:r>
            <w:r>
              <w:rPr>
                <w:rFonts w:hint="eastAsia" w:ascii="宋体" w:hAnsi="宋体" w:eastAsia="宋体"/>
                <w:szCs w:val="21"/>
              </w:rPr>
              <w:t xml:space="preserve">1</w:t>
            </w:r>
            <w:r>
              <w:rPr>
                <w:rFonts w:hint="eastAsia" w:ascii="宋体" w:hAnsi="宋体" w:eastAsia="宋体"/>
                <w:szCs w:val="21"/>
              </w:rPr>
              <w:t xml:space="preserve">分；未提供不得分。</w:t>
            </w:r>
            <w:bookmarkEnd w:id="8"/>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4</w:t>
            </w:r>
            <w:r/>
          </w:p>
        </w:tc>
      </w:tr>
      <w:tr>
        <w:trPr>
          <w:jc w:val="center"/>
        </w:trPr>
        <w:tc>
          <w:tcPr>
            <w:gridSpan w:val="4"/>
            <w:tcW w:w="9215"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Fonts w:hint="eastAsia" w:ascii="宋体" w:hAnsi="宋体" w:eastAsia="宋体"/>
                <w:szCs w:val="21"/>
              </w:rPr>
              <w:t xml:space="preserve">履约能力</w:t>
            </w:r>
            <w:r>
              <w:rPr>
                <w:rFonts w:hint="eastAsia" w:ascii="宋体" w:hAnsi="宋体" w:eastAsia="宋体"/>
                <w:szCs w:val="21"/>
              </w:rPr>
              <w:t xml:space="preserve">（</w:t>
            </w:r>
            <w:r>
              <w:rPr>
                <w:rFonts w:hint="eastAsia" w:ascii="宋体" w:hAnsi="宋体" w:eastAsia="宋体"/>
                <w:szCs w:val="21"/>
              </w:rPr>
              <w:t xml:space="preserve">30</w:t>
            </w:r>
            <w:r>
              <w:rPr>
                <w:rFonts w:hint="eastAsia" w:ascii="宋体" w:hAnsi="宋体" w:eastAsia="宋体"/>
                <w:szCs w:val="21"/>
              </w:rPr>
              <w:t xml:space="preserve">分）</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.1</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cs="宋体"/>
                <w:szCs w:val="21"/>
              </w:rPr>
            </w:pPr>
            <w:r>
              <w:rPr>
                <w:rFonts w:hint="eastAsia" w:ascii="宋体" w:hAnsi="宋体" w:eastAsia="宋体"/>
                <w:szCs w:val="21"/>
              </w:rPr>
              <w:t xml:space="preserve">企业承诺</w:t>
            </w:r>
            <w:r/>
          </w:p>
        </w:tc>
        <w:tc>
          <w:tcPr>
            <w:tcW w:w="5528" w:type="dxa"/>
            <w:textDirection w:val="lrTb"/>
            <w:noWrap w:val="false"/>
          </w:tcPr>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1、</w:t>
            </w:r>
            <w:r>
              <w:rPr>
                <w:rFonts w:hint="eastAsia" w:ascii="宋体" w:hAnsi="宋体" w:eastAsia="宋体"/>
                <w:szCs w:val="21"/>
              </w:rPr>
              <w:t xml:space="preserve">投标人</w:t>
            </w:r>
            <w:r>
              <w:rPr>
                <w:rStyle w:val="934"/>
                <w:rFonts w:hint="default" w:cs="宋体"/>
                <w:color w:val="auto"/>
                <w:sz w:val="21"/>
                <w:szCs w:val="18"/>
              </w:rPr>
              <w:t xml:space="preserve">须承诺此次保洁工作的人员数量不能低于≤4000平方米/人；</w:t>
            </w:r>
            <w:r/>
          </w:p>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2、</w:t>
            </w:r>
            <w:r>
              <w:rPr>
                <w:rFonts w:hint="eastAsia" w:ascii="宋体" w:hAnsi="宋体" w:eastAsia="宋体"/>
                <w:szCs w:val="21"/>
              </w:rPr>
              <w:t xml:space="preserve">投标人</w:t>
            </w:r>
            <w:r>
              <w:rPr>
                <w:rStyle w:val="934"/>
                <w:rFonts w:hint="default" w:cs="宋体"/>
                <w:color w:val="auto"/>
                <w:sz w:val="21"/>
                <w:szCs w:val="18"/>
              </w:rPr>
              <w:t xml:space="preserve">须承诺成交后在作业过程中一切因</w:t>
            </w:r>
            <w:r>
              <w:rPr>
                <w:rStyle w:val="934"/>
                <w:rFonts w:hint="default" w:cs="宋体"/>
                <w:color w:val="auto"/>
                <w:sz w:val="21"/>
                <w:szCs w:val="18"/>
              </w:rPr>
              <w:t xml:space="preserve">投标人</w:t>
            </w:r>
            <w:r>
              <w:rPr>
                <w:rStyle w:val="934"/>
                <w:rFonts w:hint="default" w:cs="宋体"/>
                <w:color w:val="auto"/>
                <w:sz w:val="21"/>
                <w:szCs w:val="18"/>
              </w:rPr>
              <w:t xml:space="preserve">的工作疏忽导致的安全责任问题由</w:t>
            </w:r>
            <w:r>
              <w:rPr>
                <w:rStyle w:val="934"/>
                <w:rFonts w:hint="default" w:cs="宋体"/>
                <w:color w:val="auto"/>
                <w:sz w:val="21"/>
                <w:szCs w:val="18"/>
              </w:rPr>
              <w:t xml:space="preserve">投标人</w:t>
            </w:r>
            <w:r>
              <w:rPr>
                <w:rStyle w:val="934"/>
                <w:rFonts w:hint="default" w:cs="宋体"/>
                <w:color w:val="auto"/>
                <w:sz w:val="21"/>
                <w:szCs w:val="18"/>
              </w:rPr>
              <w:t xml:space="preserve">自行承担相应风险；</w:t>
            </w:r>
            <w:r/>
          </w:p>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3、</w:t>
            </w:r>
            <w:r>
              <w:rPr>
                <w:rFonts w:hint="eastAsia" w:ascii="宋体" w:hAnsi="宋体" w:eastAsia="宋体"/>
                <w:szCs w:val="21"/>
              </w:rPr>
              <w:t xml:space="preserve">投标人</w:t>
            </w:r>
            <w:r>
              <w:rPr>
                <w:rStyle w:val="934"/>
                <w:rFonts w:hint="default" w:cs="宋体"/>
                <w:color w:val="auto"/>
                <w:sz w:val="21"/>
                <w:szCs w:val="18"/>
              </w:rPr>
              <w:t xml:space="preserve">须承诺本次投标内容资料真实有效，无虚假内</w:t>
            </w:r>
            <w:r>
              <w:rPr>
                <w:rStyle w:val="934"/>
                <w:rFonts w:hint="default" w:cs="宋体"/>
                <w:color w:val="auto"/>
                <w:sz w:val="21"/>
                <w:szCs w:val="18"/>
              </w:rPr>
              <w:t xml:space="preserve">容，如经查实自行承担相应后果；</w:t>
            </w:r>
            <w:r/>
          </w:p>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4、</w:t>
            </w:r>
            <w:r>
              <w:rPr>
                <w:rFonts w:hint="eastAsia" w:ascii="宋体" w:hAnsi="宋体" w:eastAsia="宋体"/>
                <w:szCs w:val="21"/>
              </w:rPr>
              <w:t xml:space="preserve">投标人</w:t>
            </w:r>
            <w:r>
              <w:rPr>
                <w:rStyle w:val="934"/>
                <w:rFonts w:hint="default" w:cs="宋体"/>
                <w:color w:val="auto"/>
                <w:sz w:val="21"/>
                <w:szCs w:val="18"/>
              </w:rPr>
              <w:t xml:space="preserve">须承诺成交后在作业期间必须自觉遵守国家相关法律法规和业主的各项规章制度，确保作业期内的各项作业内容全面到位；</w:t>
            </w:r>
            <w:r/>
          </w:p>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5、</w:t>
            </w:r>
            <w:r>
              <w:rPr>
                <w:rFonts w:hint="eastAsia" w:ascii="宋体" w:hAnsi="宋体" w:eastAsia="宋体"/>
                <w:szCs w:val="21"/>
              </w:rPr>
              <w:t xml:space="preserve">投标人</w:t>
            </w:r>
            <w:r>
              <w:rPr>
                <w:rStyle w:val="934"/>
                <w:rFonts w:hint="default" w:cs="宋体"/>
                <w:color w:val="auto"/>
                <w:sz w:val="21"/>
                <w:szCs w:val="18"/>
              </w:rPr>
              <w:t xml:space="preserve">须承诺人员配备满足履行合同所必须的专业技术能力，包括管理人员、技术人员力量；用工应符合相关法律法规要求。</w:t>
            </w:r>
            <w:r/>
          </w:p>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注：以上承诺书每提供一项得</w:t>
            </w:r>
            <w:r>
              <w:rPr>
                <w:rStyle w:val="934"/>
                <w:rFonts w:hint="default" w:cs="宋体"/>
                <w:color w:val="auto"/>
                <w:sz w:val="21"/>
                <w:szCs w:val="18"/>
              </w:rPr>
              <w:t xml:space="preserve">2</w:t>
            </w:r>
            <w:r>
              <w:rPr>
                <w:rStyle w:val="934"/>
                <w:rFonts w:hint="default" w:cs="宋体"/>
                <w:color w:val="auto"/>
                <w:sz w:val="21"/>
                <w:szCs w:val="18"/>
              </w:rPr>
              <w:t xml:space="preserve">分，满分</w:t>
            </w:r>
            <w:r>
              <w:rPr>
                <w:rStyle w:val="934"/>
                <w:rFonts w:hint="default" w:cs="宋体"/>
                <w:color w:val="auto"/>
                <w:sz w:val="21"/>
                <w:szCs w:val="18"/>
              </w:rPr>
              <w:t xml:space="preserve">1</w:t>
            </w:r>
            <w:r>
              <w:rPr>
                <w:rStyle w:val="934"/>
                <w:rFonts w:hint="default"/>
                <w:sz w:val="21"/>
                <w:szCs w:val="18"/>
              </w:rPr>
              <w:t xml:space="preserve">0</w:t>
            </w:r>
            <w:r>
              <w:rPr>
                <w:rStyle w:val="934"/>
                <w:rFonts w:hint="default" w:cs="宋体"/>
                <w:color w:val="auto"/>
                <w:sz w:val="21"/>
                <w:szCs w:val="18"/>
              </w:rPr>
              <w:t xml:space="preserve">分。</w:t>
            </w:r>
            <w:r/>
          </w:p>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针对上述第5条</w:t>
            </w:r>
            <w:r>
              <w:rPr>
                <w:rStyle w:val="934"/>
                <w:rFonts w:hint="default" w:cs="宋体"/>
                <w:color w:val="auto"/>
                <w:sz w:val="21"/>
                <w:szCs w:val="18"/>
              </w:rPr>
              <w:t xml:space="preserve">，还需同时</w:t>
            </w:r>
            <w:r>
              <w:rPr>
                <w:rStyle w:val="934"/>
                <w:rFonts w:hint="default" w:cs="宋体"/>
                <w:color w:val="auto"/>
                <w:sz w:val="21"/>
                <w:szCs w:val="18"/>
              </w:rPr>
              <w:t xml:space="preserve">提供投标人为拟投入本项目环卫队长缴纳的</w:t>
            </w:r>
            <w:r>
              <w:rPr>
                <w:rFonts w:hint="eastAsia" w:ascii="宋体" w:hAnsi="宋体" w:eastAsia="宋体" w:cs="宋体"/>
                <w:szCs w:val="18"/>
              </w:rPr>
              <w:t xml:space="preserve">近</w:t>
            </w:r>
            <w:r>
              <w:rPr>
                <w:rFonts w:hint="eastAsia" w:ascii="宋体" w:hAnsi="宋体" w:eastAsia="宋体" w:cs="宋体"/>
                <w:szCs w:val="18"/>
              </w:rPr>
              <w:t xml:space="preserve">6</w:t>
            </w:r>
            <w:r>
              <w:rPr>
                <w:rFonts w:hint="eastAsia" w:ascii="宋体" w:hAnsi="宋体" w:eastAsia="宋体" w:cs="宋体"/>
                <w:szCs w:val="18"/>
              </w:rPr>
              <w:t xml:space="preserve">个月（2025年</w:t>
            </w:r>
            <w:r>
              <w:rPr>
                <w:rFonts w:hint="eastAsia" w:ascii="宋体" w:hAnsi="宋体" w:eastAsia="宋体" w:cs="宋体"/>
                <w:szCs w:val="18"/>
              </w:rPr>
              <w:t xml:space="preserve">6</w:t>
            </w:r>
            <w:r>
              <w:rPr>
                <w:rFonts w:hint="eastAsia" w:ascii="宋体" w:hAnsi="宋体" w:eastAsia="宋体" w:cs="宋体"/>
                <w:szCs w:val="18"/>
              </w:rPr>
              <w:t xml:space="preserve">月至2025年11月）养老保险金缴费证明材料并加盖社保中心章或社保中心参保缴费证明电子专用章（具有可验证的二维码或验证码）</w:t>
            </w:r>
            <w:r>
              <w:rPr>
                <w:rFonts w:hint="eastAsia" w:ascii="宋体" w:hAnsi="宋体" w:eastAsia="宋体" w:cs="宋体"/>
                <w:szCs w:val="18"/>
              </w:rPr>
              <w:t xml:space="preserve">，否则该项不得分。</w:t>
            </w:r>
            <w:r/>
          </w:p>
        </w:tc>
        <w:tc>
          <w:tcPr>
            <w:tcW w:w="851"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rPr>
                <w:rStyle w:val="934"/>
                <w:rFonts w:hint="default"/>
                <w:sz w:val="21"/>
                <w:szCs w:val="21"/>
              </w:rPr>
              <w:t xml:space="preserve">1</w:t>
            </w:r>
            <w:r>
              <w:rPr>
                <w:rStyle w:val="934"/>
                <w:rFonts w:hint="default"/>
                <w:sz w:val="21"/>
                <w:szCs w:val="21"/>
              </w:rPr>
              <w:t xml:space="preserve">0</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3.2</w:t>
            </w:r>
            <w:r/>
          </w:p>
        </w:tc>
        <w:tc>
          <w:tcPr>
            <w:tcW w:w="198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Cs w:val="21"/>
              </w:rPr>
            </w:pPr>
            <w:r/>
            <w:bookmarkStart w:id="9" w:name="OLE_LINK6"/>
            <w:r>
              <w:rPr>
                <w:rFonts w:hint="eastAsia" w:ascii="宋体" w:hAnsi="宋体" w:eastAsia="宋体"/>
                <w:szCs w:val="21"/>
              </w:rPr>
              <w:t xml:space="preserve">增值服务</w:t>
            </w:r>
            <w:bookmarkEnd w:id="9"/>
            <w:r/>
            <w:r/>
          </w:p>
        </w:tc>
        <w:tc>
          <w:tcPr>
            <w:tcW w:w="5528" w:type="dxa"/>
            <w:textDirection w:val="lrTb"/>
            <w:noWrap w:val="false"/>
          </w:tcPr>
          <w:p>
            <w:pPr>
              <w:tabs>
                <w:tab w:val="left" w:pos="0" w:leader="none"/>
                <w:tab w:val="left" w:pos="993" w:leader="none"/>
                <w:tab w:val="left" w:pos="1134" w:leader="none"/>
              </w:tabs>
              <w:rPr>
                <w:rStyle w:val="934"/>
                <w:rFonts w:hint="default" w:cs="宋体"/>
                <w:color w:val="auto"/>
                <w:sz w:val="21"/>
                <w:szCs w:val="18"/>
              </w:rPr>
            </w:pPr>
            <w:r>
              <w:rPr>
                <w:rStyle w:val="934"/>
                <w:rFonts w:hint="default" w:cs="宋体"/>
                <w:color w:val="auto"/>
                <w:sz w:val="21"/>
                <w:szCs w:val="18"/>
              </w:rPr>
              <w:t xml:space="preserve">投标人</w:t>
            </w:r>
            <w:r>
              <w:rPr>
                <w:rStyle w:val="934"/>
                <w:rFonts w:hint="default" w:cs="宋体"/>
                <w:color w:val="auto"/>
                <w:sz w:val="21"/>
                <w:szCs w:val="18"/>
              </w:rPr>
              <w:t xml:space="preserve">具有其他增值服务的，每有一项</w:t>
            </w:r>
            <w:r>
              <w:rPr>
                <w:rStyle w:val="934"/>
                <w:rFonts w:hint="default" w:cs="宋体"/>
                <w:color w:val="auto"/>
                <w:sz w:val="21"/>
                <w:szCs w:val="18"/>
              </w:rPr>
              <w:t xml:space="preserve">得2.</w:t>
            </w:r>
            <w:r>
              <w:rPr>
                <w:rStyle w:val="934"/>
                <w:rFonts w:hint="default"/>
                <w:sz w:val="21"/>
                <w:szCs w:val="18"/>
              </w:rPr>
              <w:t xml:space="preserve">5</w:t>
            </w:r>
            <w:r>
              <w:rPr>
                <w:rStyle w:val="934"/>
                <w:rFonts w:hint="default" w:cs="宋体"/>
                <w:color w:val="auto"/>
                <w:sz w:val="21"/>
                <w:szCs w:val="18"/>
              </w:rPr>
              <w:t xml:space="preserve">分，满分</w:t>
            </w:r>
            <w:r>
              <w:rPr>
                <w:rStyle w:val="934"/>
                <w:rFonts w:hint="default" w:cs="宋体"/>
                <w:color w:val="auto"/>
                <w:sz w:val="21"/>
                <w:szCs w:val="18"/>
              </w:rPr>
              <w:t xml:space="preserve">5</w:t>
            </w:r>
            <w:r>
              <w:rPr>
                <w:rStyle w:val="934"/>
                <w:rFonts w:hint="default" w:cs="宋体"/>
                <w:color w:val="auto"/>
                <w:sz w:val="21"/>
                <w:szCs w:val="18"/>
              </w:rPr>
              <w:t xml:space="preserve">分。（增值服务须在标书中明确，实际有利于</w:t>
            </w:r>
            <w:r>
              <w:rPr>
                <w:rStyle w:val="934"/>
                <w:rFonts w:hint="default" w:cs="宋体"/>
                <w:color w:val="auto"/>
                <w:sz w:val="21"/>
                <w:szCs w:val="18"/>
              </w:rPr>
              <w:t xml:space="preserve">采购人</w:t>
            </w:r>
            <w:r>
              <w:rPr>
                <w:rStyle w:val="934"/>
                <w:rFonts w:hint="default" w:cs="宋体"/>
                <w:color w:val="auto"/>
                <w:sz w:val="21"/>
                <w:szCs w:val="18"/>
              </w:rPr>
              <w:t xml:space="preserve">且得到评委认可）</w:t>
            </w:r>
            <w:r/>
          </w:p>
        </w:tc>
        <w:tc>
          <w:tcPr>
            <w:tcW w:w="851" w:type="dxa"/>
            <w:vAlign w:val="center"/>
            <w:textDirection w:val="lrTb"/>
            <w:noWrap w:val="false"/>
          </w:tcPr>
          <w:p>
            <w:pPr>
              <w:jc w:val="center"/>
              <w:tabs>
                <w:tab w:val="left" w:pos="0" w:leader="none"/>
                <w:tab w:val="left" w:pos="993" w:leader="none"/>
                <w:tab w:val="left" w:pos="1134" w:leader="none"/>
              </w:tabs>
              <w:rPr>
                <w:rStyle w:val="934"/>
                <w:rFonts w:hint="default"/>
                <w:sz w:val="21"/>
                <w:szCs w:val="21"/>
              </w:rPr>
            </w:pPr>
            <w:r>
              <w:rPr>
                <w:rStyle w:val="934"/>
                <w:rFonts w:hint="default"/>
                <w:sz w:val="21"/>
                <w:szCs w:val="21"/>
              </w:rPr>
              <w:t xml:space="preserve">5</w:t>
            </w:r>
            <w:r/>
          </w:p>
        </w:tc>
      </w:tr>
      <w:tr>
        <w:trPr>
          <w:jc w:val="center"/>
        </w:trPr>
        <w:tc>
          <w:tcPr>
            <w:tcW w:w="852"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3.3</w:t>
            </w:r>
            <w:r/>
          </w:p>
        </w:tc>
        <w:tc>
          <w:tcPr>
            <w:tcW w:w="198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业绩</w:t>
            </w:r>
            <w:r/>
          </w:p>
        </w:tc>
        <w:tc>
          <w:tcPr>
            <w:tcW w:w="5528" w:type="dxa"/>
            <w:textDirection w:val="lrTb"/>
            <w:noWrap w:val="false"/>
          </w:tcPr>
          <w:p>
            <w:pPr>
              <w:rPr>
                <w:rStyle w:val="934"/>
                <w:rFonts w:hint="default"/>
                <w:sz w:val="21"/>
                <w:szCs w:val="21"/>
              </w:rPr>
            </w:pPr>
            <w:r>
              <w:rPr>
                <w:rFonts w:ascii="宋体" w:hAnsi="宋体" w:eastAsia="宋体"/>
                <w:szCs w:val="21"/>
              </w:rPr>
              <w:t xml:space="preserve">投标人202</w:t>
            </w:r>
            <w:r>
              <w:rPr>
                <w:rFonts w:hint="eastAsia" w:ascii="宋体" w:hAnsi="宋体" w:eastAsia="宋体"/>
                <w:szCs w:val="21"/>
              </w:rPr>
              <w:t xml:space="preserve">2</w:t>
            </w:r>
            <w:r>
              <w:rPr>
                <w:rFonts w:hint="eastAsia" w:ascii="宋体" w:hAnsi="宋体" w:eastAsia="宋体"/>
                <w:szCs w:val="21"/>
              </w:rPr>
              <w:t xml:space="preserve">年12月1日以来具有类似保洁项目业绩的，每提供1个得</w:t>
            </w:r>
            <w:r>
              <w:rPr>
                <w:rFonts w:hint="eastAsia" w:ascii="宋体" w:hAnsi="宋体" w:eastAsia="宋体"/>
                <w:szCs w:val="21"/>
              </w:rPr>
              <w:t xml:space="preserve">5</w:t>
            </w:r>
            <w:r>
              <w:rPr>
                <w:rFonts w:hint="eastAsia" w:ascii="宋体" w:hAnsi="宋体" w:eastAsia="宋体"/>
                <w:szCs w:val="21"/>
              </w:rPr>
              <w:t xml:space="preserve">分，最多得</w:t>
            </w:r>
            <w:r>
              <w:rPr>
                <w:rFonts w:hint="eastAsia" w:ascii="宋体" w:hAnsi="宋体" w:eastAsia="宋体"/>
                <w:szCs w:val="21"/>
              </w:rPr>
              <w:t xml:space="preserve">15</w:t>
            </w:r>
            <w:r>
              <w:rPr>
                <w:rFonts w:hint="eastAsia" w:ascii="宋体" w:hAnsi="宋体" w:eastAsia="宋体"/>
                <w:szCs w:val="21"/>
              </w:rPr>
              <w:t xml:space="preserve">分。（需提供合同复印件加盖公章）。</w:t>
            </w:r>
            <w:r/>
          </w:p>
        </w:tc>
        <w:tc>
          <w:tcPr>
            <w:tcW w:w="851"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15</w:t>
            </w:r>
            <w:r/>
          </w:p>
        </w:tc>
      </w:tr>
      <w:tr>
        <w:trPr>
          <w:jc w:val="center"/>
        </w:trPr>
        <w:tc>
          <w:tcPr>
            <w:gridSpan w:val="2"/>
            <w:tcW w:w="2836" w:type="dxa"/>
            <w:textDirection w:val="lrTb"/>
            <w:noWrap w:val="false"/>
          </w:tcPr>
          <w:p>
            <w:pPr>
              <w:jc w:val="center"/>
              <w:rPr>
                <w:rStyle w:val="934"/>
                <w:rFonts w:hint="default"/>
                <w:szCs w:val="21"/>
              </w:rPr>
            </w:pPr>
            <w:r>
              <w:rPr>
                <w:rStyle w:val="934"/>
                <w:rFonts w:hint="default"/>
                <w:sz w:val="21"/>
                <w:szCs w:val="18"/>
              </w:rPr>
              <w:t xml:space="preserve">合计</w:t>
            </w:r>
            <w:r/>
          </w:p>
        </w:tc>
        <w:tc>
          <w:tcPr>
            <w:gridSpan w:val="2"/>
            <w:tcW w:w="6379" w:type="dxa"/>
            <w:textDirection w:val="lrTb"/>
            <w:noWrap w:val="false"/>
          </w:tcPr>
          <w:p>
            <w:pPr>
              <w:jc w:val="center"/>
              <w:rPr>
                <w:rStyle w:val="934"/>
                <w:rFonts w:hint="default"/>
                <w:sz w:val="21"/>
                <w:szCs w:val="21"/>
              </w:rPr>
            </w:pPr>
            <w:r>
              <w:rPr>
                <w:rStyle w:val="934"/>
                <w:rFonts w:hint="default"/>
                <w:sz w:val="21"/>
                <w:szCs w:val="21"/>
              </w:rPr>
              <w:t xml:space="preserve">100分</w:t>
            </w:r>
            <w:r/>
          </w:p>
        </w:tc>
      </w:tr>
    </w:tbl>
    <w:p>
      <w:pPr>
        <w:ind w:firstLine="430"/>
        <w:spacing w:line="276" w:lineRule="auto"/>
        <w:rPr>
          <w:rFonts w:hint="eastAsia" w:ascii="宋体" w:hAnsi="宋体" w:eastAsia="宋体"/>
          <w:szCs w:val="21"/>
        </w:rPr>
      </w:pPr>
      <w:r>
        <w:rPr>
          <w:rFonts w:hint="eastAsia" w:ascii="宋体" w:hAnsi="宋体" w:eastAsia="宋体"/>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对国家认定的节能、环保产品分别给予价格评标总分值4%、4%的加分（特别说明：节能、环保产品必须纳入“中国政府采购网http://www.ccgp.gov.cn”等官方网站“节能、环保产品查询系统”，且以提供的证书复印件为依据）。</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参加投标的中小企业，应当提供《中小企业声明函》（“中小企业划型标准”详见《关于印发中小企业划型标准规定的通知》工信部联企业〔2011〕300号）。对小微型企业（监狱企业、残疾人福利性单位）产品的价格给予10%扣除，用扣除后的价格参与评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小企业（含小型、微型企业）应当同时符合以下条件：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供应商为小企业，且符合中小企业划分标准。</w:t>
      </w:r>
      <w:r/>
    </w:p>
    <w:p>
      <w:pPr>
        <w:jc w:val="center"/>
        <w:spacing w:line="360" w:lineRule="auto"/>
        <w:rPr>
          <w:rFonts w:hint="eastAsia" w:ascii="宋体" w:hAnsi="宋体" w:eastAsia="宋体" w:cs="Times New Roman"/>
          <w:b/>
          <w:sz w:val="28"/>
        </w:rPr>
      </w:pPr>
      <w:r>
        <w:rPr>
          <w:rFonts w:ascii="宋体" w:hAnsi="宋体" w:eastAsia="宋体" w:cs="Times New Roman"/>
          <w:szCs w:val="21"/>
          <w:lang w:val="zh-CN"/>
        </w:rPr>
        <w:br w:type="page" w:clear="all"/>
      </w:r>
      <w:bookmarkStart w:id="10" w:name="_Toc527462290"/>
      <w:r>
        <w:rPr>
          <w:rFonts w:hint="eastAsia" w:ascii="宋体" w:hAnsi="宋体" w:eastAsia="宋体" w:cs="Times New Roman"/>
          <w:b/>
          <w:sz w:val="28"/>
          <w:lang w:val="zh-CN"/>
        </w:rPr>
        <w:t xml:space="preserve">第四章</w:t>
      </w:r>
      <w:r>
        <w:rPr>
          <w:rFonts w:hint="eastAsia" w:ascii="宋体" w:hAnsi="宋体" w:eastAsia="宋体" w:cs="Times New Roman"/>
          <w:b/>
          <w:sz w:val="28"/>
          <w:lang w:val="zh-CN"/>
        </w:rPr>
        <w:t xml:space="preserve"> </w:t>
      </w:r>
      <w:r>
        <w:rPr>
          <w:rFonts w:hint="eastAsia" w:ascii="宋体" w:hAnsi="宋体" w:eastAsia="宋体" w:cs="Times New Roman"/>
          <w:b/>
          <w:sz w:val="28"/>
        </w:rPr>
        <w:t xml:space="preserve">采购</w:t>
      </w:r>
      <w:bookmarkEnd w:id="10"/>
      <w:r>
        <w:rPr>
          <w:rFonts w:hint="eastAsia" w:ascii="宋体" w:hAnsi="宋体" w:eastAsia="宋体" w:cs="Times New Roman"/>
          <w:b/>
          <w:sz w:val="28"/>
        </w:rPr>
        <w:t xml:space="preserve">需求</w:t>
      </w:r>
      <w:r/>
    </w:p>
    <w:p>
      <w:pPr>
        <w:ind w:firstLine="422"/>
        <w:jc w:val="left"/>
        <w:spacing w:line="360" w:lineRule="auto"/>
        <w:widowControl/>
        <w:rPr>
          <w:rFonts w:hint="eastAsia" w:ascii="宋体" w:hAnsi="宋体" w:eastAsia="宋体" w:cs="宋体"/>
          <w:b/>
          <w:sz w:val="16"/>
          <w:szCs w:val="18"/>
        </w:rPr>
      </w:pPr>
      <w:r>
        <w:rPr>
          <w:rFonts w:hint="eastAsia" w:ascii="宋体" w:hAnsi="宋体" w:eastAsia="宋体" w:cs="宋体"/>
          <w:b/>
          <w:sz w:val="16"/>
          <w:szCs w:val="18"/>
        </w:rPr>
      </w:r>
      <w:r/>
    </w:p>
    <w:p>
      <w:pPr>
        <w:ind w:firstLine="422"/>
        <w:jc w:val="left"/>
        <w:spacing w:line="360" w:lineRule="auto"/>
        <w:widowControl/>
        <w:rPr>
          <w:rFonts w:hint="eastAsia" w:ascii="宋体" w:hAnsi="宋体" w:eastAsia="宋体" w:cs="宋体"/>
        </w:rPr>
      </w:pPr>
      <w:r>
        <w:rPr>
          <w:rFonts w:hint="eastAsia" w:ascii="宋体" w:hAnsi="宋体" w:eastAsia="宋体" w:cs="宋体"/>
          <w:b/>
        </w:rPr>
        <w:t xml:space="preserve">一、项目名称：</w:t>
      </w:r>
      <w:r>
        <w:rPr>
          <w:rFonts w:hint="eastAsia" w:ascii="宋体" w:hAnsi="宋体" w:eastAsia="宋体" w:cs="宋体"/>
        </w:rPr>
        <w:t xml:space="preserve">宁海路街道2026年院落保洁服务</w:t>
      </w:r>
      <w:r/>
    </w:p>
    <w:p>
      <w:pPr>
        <w:ind w:firstLine="422"/>
        <w:jc w:val="left"/>
        <w:spacing w:line="360" w:lineRule="auto"/>
        <w:widowControl/>
        <w:rPr>
          <w:rFonts w:hint="eastAsia" w:ascii="宋体" w:hAnsi="宋体" w:eastAsia="宋体" w:cs="宋体"/>
          <w:b/>
        </w:rPr>
      </w:pPr>
      <w:r>
        <w:rPr>
          <w:rFonts w:hint="eastAsia" w:ascii="宋体" w:hAnsi="宋体" w:eastAsia="宋体" w:cs="宋体"/>
          <w:b/>
        </w:rPr>
        <w:t xml:space="preserve">二、项目背景</w:t>
      </w:r>
      <w:r/>
    </w:p>
    <w:p>
      <w:pPr>
        <w:ind w:firstLine="420"/>
        <w:jc w:val="left"/>
        <w:spacing w:line="360" w:lineRule="auto"/>
        <w:widowControl/>
        <w:rPr>
          <w:rFonts w:hint="eastAsia" w:ascii="宋体" w:hAnsi="宋体" w:eastAsia="宋体" w:cs="宋体"/>
        </w:rPr>
      </w:pPr>
      <w:r>
        <w:rPr>
          <w:rFonts w:ascii="宋体" w:hAnsi="宋体" w:eastAsia="宋体"/>
          <w:color w:val="333333"/>
          <w:shd w:val="clear" w:color="auto" w:fill="ffffff"/>
        </w:rPr>
        <w:t xml:space="preserve">贯彻执行鼓楼区环卫保洁“一家扫、一家清”改革方案，现南京市鼓楼区人民政府宁海路街道办事处拟引入市场化公司承接院落保洁服务工作</w:t>
      </w:r>
      <w:r>
        <w:rPr>
          <w:rFonts w:hint="eastAsia" w:ascii="宋体" w:hAnsi="宋体" w:eastAsia="宋体" w:cs="宋体"/>
        </w:rPr>
        <w:t xml:space="preserve">。</w:t>
      </w:r>
      <w:r/>
    </w:p>
    <w:p>
      <w:pPr>
        <w:ind w:firstLine="422"/>
        <w:jc w:val="left"/>
        <w:spacing w:line="360" w:lineRule="auto"/>
        <w:widowControl/>
        <w:rPr>
          <w:rFonts w:hint="eastAsia" w:ascii="宋体" w:hAnsi="宋体" w:eastAsia="宋体" w:cs="宋体"/>
          <w:b/>
        </w:rPr>
      </w:pPr>
      <w:r>
        <w:rPr>
          <w:rFonts w:hint="eastAsia" w:ascii="宋体" w:hAnsi="宋体" w:eastAsia="宋体" w:cs="宋体"/>
          <w:b/>
        </w:rPr>
        <w:t xml:space="preserve">三、项目概况</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招标范围：宁海路街道辖区内小区院落（不含封闭式物管小区，详见设施量明细）清扫保洁服务，保洁服务范围主要是对小区院落日常清扫、保洁、牛皮癣清理、城市家具外立面清洁、生活垃圾收运、无主大件杂物建筑垃圾清运、其他垃圾清运等专项服务工作。</w:t>
      </w:r>
      <w:r/>
    </w:p>
    <w:p>
      <w:pPr>
        <w:ind w:firstLine="420"/>
        <w:jc w:val="left"/>
        <w:spacing w:line="360" w:lineRule="auto"/>
        <w:widowControl/>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、项目管理及服务人员要求：每4000平方米（含）至少配备1人，院落保洁面积约286500.27平方米。</w:t>
      </w:r>
      <w:r/>
    </w:p>
    <w:p>
      <w:pPr>
        <w:ind w:firstLine="420"/>
        <w:jc w:val="left"/>
        <w:spacing w:line="360" w:lineRule="auto"/>
        <w:widowControl/>
        <w:rPr>
          <w:rFonts w:hint="eastAsia"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服务期限：</w:t>
      </w:r>
      <w:r>
        <w:rPr>
          <w:rFonts w:hint="eastAsia" w:ascii="宋体" w:hAnsi="宋体" w:eastAsia="宋体"/>
        </w:rPr>
        <w:t xml:space="preserve">自合同签订之日起至2026年12月31日</w:t>
      </w:r>
      <w:r>
        <w:rPr>
          <w:rFonts w:hint="eastAsia" w:ascii="宋体" w:hAnsi="宋体" w:eastAsia="宋体"/>
        </w:rPr>
        <w:t xml:space="preserve">。</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四、作业标准及作业频次</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作业标准：参照《南京市环卫保洁精细化管理实施意见》（宁政办发[2017]212号）、《南京市环境卫生考核办法》、《南京市环境卫生质量标准》、《环卫作业规范》、《鼓楼区环卫保洁“一家扫、一家清”改革方案》相关标准执行。</w:t>
      </w:r>
      <w:r/>
    </w:p>
    <w:p>
      <w:pPr>
        <w:ind w:firstLine="420"/>
        <w:jc w:val="left"/>
        <w:spacing w:line="360" w:lineRule="auto"/>
        <w:widowControl/>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、作业频次：全天9小时清扫保洁，确保日产日清。</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五、保洁服务小区院落明细</w:t>
      </w:r>
      <w:r/>
    </w:p>
    <w:tbl>
      <w:tblPr>
        <w:tblW w:w="8075" w:type="dxa"/>
        <w:tblInd w:w="113" w:type="dxa"/>
        <w:tblLook w:val="04A0" w:firstRow="1" w:lastRow="0" w:firstColumn="1" w:lastColumn="0" w:noHBand="0" w:noVBand="1"/>
      </w:tblPr>
      <w:tblGrid>
        <w:gridCol w:w="704"/>
        <w:gridCol w:w="2268"/>
        <w:gridCol w:w="5103"/>
      </w:tblGrid>
      <w:tr>
        <w:trPr>
          <w:trHeight w:val="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社区名称</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小区、院落名称</w:t>
            </w:r>
            <w:r/>
          </w:p>
        </w:tc>
      </w:tr>
      <w:tr>
        <w:trPr>
          <w:trHeight w:val="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北京西路</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北京西路75号、虎踞路180号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虎踞北路4号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西康路1-8号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北京西路70-1号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古林</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古平岗27号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石头城84-116号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古平岗35号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古平岗37号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北京西路76号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晏公庙8-10号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康藏路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水佑岗20号、22号、10-18号片区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水佑岗17号、19-1号、23号小区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水佐岗67号小区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水佐岗15巷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童家山2号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水佑岗3、5、7、9号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水佐岗21、23、25号小区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康藏路5号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三步两桥</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三步两桥3号、5号、7号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三步两桥1、2、4、2-1号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竹林新村1、2幢</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水佐岗60号-1-2号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老菜市30、31、32、38号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水佐岗48巷3、5号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水佐岗32巷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祁家桥12号、14号、16号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祁家桥41号、43号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28</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祁家桥9、11、13、15、17、19</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29</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山西路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中山北路片区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北四卫头片区、祁家桥10号小区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宁夏路9号小区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宁夏路2、2-1号小区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人和街7号小区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四卫头52-82号片区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四卫头31-39、43-57片区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人和街4号小区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中山北路185号小区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宁夏路5号片区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祁家桥4号小区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中山北路205号小区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老菜市3-21号（单）</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江苏路140-146号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江苏路71号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44</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宁夏路1、3、7号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45</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苏州路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武夷路1-19（单号）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汉口西路8-16、30-34</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上海路173号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南阴阳营1-32、34号、上海路181-189号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上海路207号、209号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钱塘路2号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天目路23-35号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玉泉路2-18号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天目路1-21号、37号、43号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苏州路6-29号、16号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华新巷小区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武夷路2-20号（双号）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钱塘路14号、15号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西康路24-26-36号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宁海路90号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宁海路127-6号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61</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北京西路15号1幢、2幢</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62</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天津新村</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宁夏路23号小区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马鞍山10号小区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马鞍山路片区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65</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宁夏路片区13-21号（单号）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66</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仙霞路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山阴路11、22、32号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仙霞路1-15号、山阴路4号--20-2号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虎丘路3-16号小区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匡庐路12-24号(双号）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匡庐路13-19号（单号）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汉口西路124-160号、134号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汉口西路164-186号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仙霞路31-35号（单号）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西康路14-22号（双号）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石钟路1-6号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剑阁路8-40号小区、山阴路1-3号小区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剑阁路25-35号小区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匡庐新村12-96号小区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扬州路2-20号小区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80</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剑阁路26号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81</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颐和路</w:t>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西桥花苑</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鼓楼新村11-19号片区、23-1、27号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西桥片区</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84</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北阴阳营10-28号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85</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西康路35、41、43、44-1、45、50、54、54-1、54-2、56、60号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86</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宁海路4、4-1、26、32、38、44号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87</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琅琊路11、12、16号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88</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颐和路5、7、12、14、16、19号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89</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牯岭路3、5、7、9-1、11、15、17、19、21、23、24、24-1、24-2号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90</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赤壁路3、4、9、11、11-1、13、14、15、16、17号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91</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珞珈路1、3、5、9、11、17、34、36、40、44、46、48号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92</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灵隐路5-1、8、9、10、22号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93</w:t>
            </w:r>
            <w:r/>
          </w:p>
        </w:tc>
        <w:tc>
          <w:tcPr>
            <w:tcBorders>
              <w:left w:val="none" w:color="000000"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莫干路4、8、17、19号</w:t>
            </w:r>
            <w:r/>
          </w:p>
        </w:tc>
      </w:tr>
      <w:tr>
        <w:trPr>
          <w:trHeight w:val="60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94</w:t>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云南路48-1、50号</w:t>
            </w:r>
            <w:r/>
          </w:p>
        </w:tc>
      </w:tr>
    </w:tbl>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六、服务内容及标准</w:t>
      </w:r>
      <w:r/>
    </w:p>
    <w:p>
      <w:pPr>
        <w:ind w:firstLine="420"/>
        <w:jc w:val="left"/>
        <w:spacing w:line="360" w:lineRule="auto"/>
        <w:widowControl/>
        <w:rPr>
          <w:rFonts w:hint="eastAsia" w:ascii="宋体" w:hAnsi="宋体" w:eastAsia="宋体" w:cs="宋体"/>
        </w:rPr>
      </w:pPr>
      <w:r/>
      <w:bookmarkStart w:id="11" w:name="_Hlk188362463"/>
      <w:r>
        <w:rPr>
          <w:rFonts w:hint="eastAsia" w:ascii="宋体" w:hAnsi="宋体" w:eastAsia="宋体" w:cs="宋体"/>
        </w:rPr>
        <w:t xml:space="preserve">1、清扫保洁</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（1）封闭式院落：小区大门（道闸）、院落围墙合围区域内。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（2）敞开式院落：以街道划定的管理区域为准。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（3）包括地面、建（构）筑物立面、车棚、楼道、绿地、花坛、城市家具等。院落地面、建（构）筑物立面、车棚及周边、楼道、绿地、花坛、停车场、城市家具等（含道路两侧居民生活垃圾投放点）。</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2、保洁标准：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（1）实现全天 9 小时清扫保洁，达到“十无十净”标准，平面、立面及公共设施上无“三乱”问题；</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十无十净”标准：①“十无”指无果皮烟头纸屑、白色垃圾；无杂物堆（散）放；无枯枝落叶；无砖石瓦片；无沙泥土积尘；无痰迹污渍；无人畜粪便；雨后无积水；无杂草青苔；无污水污染；②“十净”指路面干净、路牙侧石干净、挡（池）墙隔离桩干净、排水口窨井盖沟槽干净、人行道外侧场地干净、台阶踏步干净、墙角干净、绿地树穴干净、非机动车停放场地干净、垃圾桶、果壳箱、坐凳底及周边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（3）所有构筑物和构件两米以下（含）范围内乱张贴和乱涂写及时清理干净。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）城市家具位置适宜，摆放整齐，无残缺、破损，封闭性好，外体干净。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）核心管理区特殊问题15分钟内现场处理完毕，重点管理区特殊问题30分钟内现场处理完毕。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（5）城市家具位置适宜，摆放整齐，无残缺、破损，封闭性好，外体干净。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（6）清扫频次不低于2次/周，清扫保洁人员配比标准，≤4000平方米/人。</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2、生活垃圾收运：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（1）收运范围：小区内部以及街巷、道路上设置的垃圾收集容器(果皮箱除外)。</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（2）收运标准：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①垃圾收集容器应定位设置，摆放整齐。收集点及周边应整洁，无散落、漫溢、存留垃圾和污渍、污水。</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②垃圾收集容器应无残缺、破损，封闭性好，外体干净。垃圾亭房收运完成后，垃圾桶及时放回箱内。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③蝇、蚊孳生季节，垃圾分类收集点，应定时喷洒消毒、灭蚊蝇药物。</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④居民小区的生活垃圾应每日清除，无堆积；</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⑤收集作业完成后，应及时清理场地，将垃圾收集容器复位，车走地净。垃圾应直接送至指定的中转站或处置场。</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3、大件杂物建筑垃圾清运：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（1）杂物（大件）、装修建筑垃圾实行环卫公司有偿清运模式，由城管管理部派专人协调环卫公司开展清运工作。</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（2）建筑装修垃圾清运实行“点到点”有偿清运模式，由建筑装修垃圾产生单位（户）和清运公司协调清运时间，确保建筑装修垃圾不落地。</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（3）未按规定处置建筑垃圾的，上报至城管执法中队，对建筑装修垃圾清运违法违规行为进行行政执法。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4、各级平台环卫类工单回复（需使用平台专用手机，费用由供应商承担）。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未按</w:t>
      </w:r>
      <w:r>
        <w:rPr>
          <w:rFonts w:hint="eastAsia" w:ascii="宋体" w:hAnsi="宋体" w:eastAsia="宋体" w:cs="宋体"/>
        </w:rPr>
        <w:t xml:space="preserve">招标文件</w:t>
      </w:r>
      <w:r>
        <w:rPr>
          <w:rFonts w:hint="eastAsia" w:ascii="宋体" w:hAnsi="宋体" w:eastAsia="宋体" w:cs="宋体"/>
        </w:rPr>
        <w:t xml:space="preserve">要求处理平台工单超过3次的，</w:t>
      </w:r>
      <w:r>
        <w:rPr>
          <w:rFonts w:hint="eastAsia" w:ascii="宋体" w:hAnsi="宋体" w:eastAsia="宋体" w:cs="宋体"/>
        </w:rPr>
        <w:t xml:space="preserve">采购人</w:t>
      </w:r>
      <w:r>
        <w:rPr>
          <w:rFonts w:hint="eastAsia" w:ascii="宋体" w:hAnsi="宋体" w:eastAsia="宋体" w:cs="宋体"/>
        </w:rPr>
        <w:t xml:space="preserve">有权扣除当期服务费5%。</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5、环卫类投诉举报工单处理。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6、建筑垃圾管理平台运行（包括信息采集、承诺书签订等）。</w:t>
      </w:r>
      <w:r/>
    </w:p>
    <w:p>
      <w:pPr>
        <w:ind w:firstLine="420"/>
        <w:jc w:val="left"/>
        <w:spacing w:line="360" w:lineRule="auto"/>
        <w:widowControl/>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、政府职能部门要求的其他市容环卫相关内容.</w:t>
      </w:r>
      <w:r/>
    </w:p>
    <w:p>
      <w:pPr>
        <w:ind w:firstLine="420"/>
        <w:jc w:val="left"/>
        <w:spacing w:line="360" w:lineRule="auto"/>
        <w:widowControl/>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、环卫应急保障:雨雪、大风等恶劣天气的应急排险；完成重大活动、重要节日、重点节气、突发事件等市容环卫应急保障任务。</w:t>
      </w:r>
      <w:r/>
    </w:p>
    <w:p>
      <w:pPr>
        <w:ind w:firstLine="420"/>
        <w:jc w:val="left"/>
        <w:spacing w:line="360" w:lineRule="auto"/>
        <w:widowControl/>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、按高标准开展保洁工作，保洁责任到人，巡查记录完善，监督检查得力，严格考核制度；</w:t>
      </w:r>
      <w:r/>
    </w:p>
    <w:p>
      <w:pPr>
        <w:ind w:firstLine="420"/>
        <w:jc w:val="left"/>
        <w:spacing w:line="360" w:lineRule="auto"/>
        <w:widowControl/>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、合同期内，如出现设施量中小区由物业进驻，不扣除经费。如遇物业撤场，乙方需要3个工作日内承接院落保洁服务，甲方不追加费用。</w:t>
      </w:r>
      <w:bookmarkEnd w:id="11"/>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七、支付费用</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1、本合同所有款项均以人民币支付。</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合同签订后支付年度合同总价款的10%作为预付款，保洁服务费根据季度考核评价结果按季度支付。预付款从第一季度的服务费中扣除，不足部分在下季度服务费中扣除。考核扣除的费用从应支付的价款中扣除。</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注：采购人在支付服务费之前，供应商需开据相关发票给采购人。</w:t>
      </w:r>
      <w:r/>
    </w:p>
    <w:p>
      <w:pPr>
        <w:ind w:firstLine="422"/>
        <w:jc w:val="left"/>
        <w:spacing w:line="360" w:lineRule="auto"/>
        <w:widowControl/>
        <w:rPr>
          <w:rFonts w:hint="eastAsia" w:ascii="宋体" w:hAnsi="宋体" w:eastAsia="宋体" w:cs="宋体"/>
          <w:b/>
          <w:bCs/>
        </w:rPr>
      </w:pPr>
      <w:r>
        <w:rPr>
          <w:rFonts w:hint="eastAsia" w:ascii="宋体" w:hAnsi="宋体" w:eastAsia="宋体" w:cs="宋体"/>
          <w:b/>
          <w:bCs/>
        </w:rPr>
        <w:t xml:space="preserve">八、宁海路街道环境卫生管理</w:t>
      </w:r>
      <w:bookmarkStart w:id="12" w:name="OLE_LINK2"/>
      <w:r>
        <w:rPr>
          <w:rFonts w:hint="eastAsia" w:ascii="宋体" w:hAnsi="宋体" w:eastAsia="宋体" w:cs="宋体"/>
          <w:b/>
          <w:bCs/>
        </w:rPr>
        <w:t xml:space="preserve">考核评分细则</w:t>
      </w:r>
      <w:bookmarkEnd w:id="12"/>
      <w:r/>
      <w:r/>
    </w:p>
    <w:tbl>
      <w:tblPr>
        <w:tblW w:w="9158" w:type="dxa"/>
        <w:jc w:val="center"/>
        <w:tblLook w:val="04A0" w:firstRow="1" w:lastRow="0" w:firstColumn="1" w:lastColumn="0" w:noHBand="0" w:noVBand="1"/>
      </w:tblPr>
      <w:tblGrid>
        <w:gridCol w:w="846"/>
        <w:gridCol w:w="850"/>
        <w:gridCol w:w="2574"/>
        <w:gridCol w:w="1653"/>
        <w:gridCol w:w="1932"/>
        <w:gridCol w:w="1303"/>
      </w:tblGrid>
      <w:tr>
        <w:trPr>
          <w:jc w:val="center"/>
          <w:trHeight w:val="66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类别</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2574"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内        容</w:t>
            </w:r>
            <w:r/>
          </w:p>
        </w:tc>
        <w:tc>
          <w:tcPr>
            <w:tcBorders>
              <w:top w:val="single" w:color="auto"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分 值</w:t>
            </w:r>
            <w:r/>
          </w:p>
        </w:tc>
        <w:tc>
          <w:tcPr>
            <w:tcBorders>
              <w:top w:val="single" w:color="auto"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奖惩说明</w:t>
            </w:r>
            <w:r/>
          </w:p>
        </w:tc>
        <w:tc>
          <w:tcPr>
            <w:tcBorders>
              <w:top w:val="single" w:color="auto"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考核对象</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工单处理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市平台工单未按时间规定回复</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restart"/>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主次干道、街巷问题建立双考核机制，同时书面上报区城管局，扣除责任单位作业经费1000元/件</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图片返工工单</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市平台工单一次核查返工</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市平台工单二次核查返工</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100分/件、50分/件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区平台、街道级平台工单未按时回复</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5分/件、2分/件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媒体曝光、领导信箱、上级督办工单未按要求</w:t>
            </w:r>
            <w:r>
              <w:rPr>
                <w:rFonts w:hint="eastAsia" w:ascii="宋体" w:hAnsi="宋体" w:eastAsia="宋体" w:cs="宋体"/>
                <w:sz w:val="22"/>
              </w:rPr>
              <w:t xml:space="preserve">处理回复</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20分/件、10分/件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w:t>
            </w:r>
            <w:r>
              <w:rPr>
                <w:rFonts w:hint="eastAsia" w:ascii="宋体" w:hAnsi="宋体" w:eastAsia="宋体" w:cs="宋体"/>
                <w:sz w:val="22"/>
              </w:rPr>
              <w:t xml:space="preserve">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被市、区领导发现问题</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10分/件、5分/件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被市、区领导发现问题15分钟内未到现场处置的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20分/件、10分/件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相同点位出现相同问题，当月被采集&gt;3次</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10分/件（每多一张按10分累加扣）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1-10</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被市局月度专项检查扣分</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100分/件、50分/件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区局下发环卫整改通知书</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50分/件、20分/件</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产生市平台环卫类工单</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产生区、街平台环卫类问题工单</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街道领导发现问题</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街道领导发现问题30分钟未到现场处置</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文明典范城市创建及市、区、</w:t>
            </w:r>
            <w:r>
              <w:rPr>
                <w:rFonts w:hint="eastAsia" w:ascii="宋体" w:hAnsi="宋体" w:eastAsia="宋体" w:cs="宋体"/>
                <w:sz w:val="22"/>
              </w:rPr>
              <w:t xml:space="preserve">街专</w:t>
            </w:r>
            <w:r>
              <w:rPr>
                <w:rFonts w:hint="eastAsia" w:ascii="宋体" w:hAnsi="宋体" w:eastAsia="宋体" w:cs="宋体"/>
                <w:sz w:val="22"/>
              </w:rPr>
              <w:t xml:space="preserve">项行动中形成问题菜单的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1-17</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完成职责范围以外的任务</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加1-10分/次</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1239"/>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建筑垃圾、杂物清运</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申报有效信息（信息必须为装修户信息，地址、联系方式准确）</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加5分/条（最先申报者得）</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在装修户（装修面积大于20平方）刚开工，产生建筑垃圾之前发现，及时报指挥中心备案</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社区、环卫队长、中队</w:t>
            </w:r>
            <w:r/>
          </w:p>
        </w:tc>
      </w:tr>
      <w:tr>
        <w:trPr>
          <w:jc w:val="center"/>
          <w:trHeight w:val="81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信息审核超时</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5分/条（1个工作日完成，每超4小时，按5分累计加扣）</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卫生组</w:t>
            </w:r>
            <w:r/>
          </w:p>
        </w:tc>
      </w:tr>
      <w:tr>
        <w:trPr>
          <w:jc w:val="center"/>
          <w:trHeight w:val="81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签承诺书</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加5分/张（1个工作日完成，每超4小</w:t>
            </w:r>
            <w:r>
              <w:rPr>
                <w:rFonts w:hint="eastAsia" w:ascii="宋体" w:hAnsi="宋体" w:eastAsia="宋体" w:cs="宋体"/>
                <w:sz w:val="22"/>
              </w:rPr>
              <w:t xml:space="preserve">时，按5分累计加扣）</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签订后留存并报指挥中心备案，作为加分依据</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卫生组</w:t>
            </w:r>
            <w:r/>
          </w:p>
        </w:tc>
      </w:tr>
      <w:tr>
        <w:trPr>
          <w:jc w:val="center"/>
          <w:trHeight w:val="81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超时签承诺书</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5分/条（超4小时，按5分累计加扣，每次延期不超过2个工作日）</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落地垃圾未上报有关信息（道路上及两侧）</w:t>
            </w:r>
            <w:r/>
          </w:p>
        </w:tc>
        <w:tc>
          <w:tcPr>
            <w:tcBorders>
              <w:top w:val="none" w:color="000000" w:sz="4" w:space="0"/>
              <w:left w:val="single" w:color="auto" w:sz="4" w:space="0"/>
              <w:bottom w:val="single" w:color="auto" w:sz="4" w:space="0"/>
              <w:right w:val="single" w:color="auto" w:sz="4" w:space="0"/>
            </w:tcBorders>
            <w:tcW w:w="1653"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20分/处（上报方免扣）</w:t>
            </w:r>
            <w:r/>
          </w:p>
        </w:tc>
        <w:tc>
          <w:tcPr>
            <w:tcBorders>
              <w:top w:val="none" w:color="000000" w:sz="4" w:space="0"/>
              <w:left w:val="single" w:color="auto" w:sz="4" w:space="0"/>
              <w:bottom w:val="single" w:color="000000" w:sz="4" w:space="0"/>
              <w:right w:val="single" w:color="auto" w:sz="4" w:space="0"/>
            </w:tcBorders>
            <w:tcW w:w="1932" w:type="dxa"/>
            <w:vAlign w:val="center"/>
            <w:vMerge w:val="restart"/>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落地袋装建筑垃圾多于10包。（主次干道、街巷乱堆放的建装及大件杂物，建立双考核机制，同时书面上报区城管局，同步将其纳入对公共道路的考核。）</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社区、保洁公司、环卫队长、中队、卫生组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落地垃圾未上报信息（院落内）</w:t>
            </w:r>
            <w:r/>
          </w:p>
        </w:tc>
        <w:tc>
          <w:tcPr>
            <w:tcBorders>
              <w:top w:val="none" w:color="000000" w:sz="4" w:space="0"/>
              <w:left w:val="single" w:color="auto" w:sz="4" w:space="0"/>
              <w:bottom w:val="single" w:color="auto" w:sz="4" w:space="0"/>
              <w:right w:val="single" w:color="auto" w:sz="4" w:space="0"/>
            </w:tcBorders>
            <w:tcW w:w="1653"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社区、保洁公司、环卫队长、卫生组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已签承诺书且委托环卫清运户垃圾落地后未履行围挡或挂牌要求的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10分/处、5分/处</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2-8</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已签承诺书且委托环卫清运户的垃圾落地后未及时（2小时）处理</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20分/处</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2-9</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已签承诺书的自清户垃圾落地后（4小时内）未实施处罚处理的</w:t>
            </w:r>
            <w:r/>
          </w:p>
        </w:tc>
        <w:tc>
          <w:tcPr>
            <w:tcBorders>
              <w:top w:val="none" w:color="000000" w:sz="4" w:space="0"/>
              <w:left w:val="single" w:color="auto" w:sz="4" w:space="0"/>
              <w:bottom w:val="single" w:color="auto" w:sz="4" w:space="0"/>
              <w:right w:val="single" w:color="auto" w:sz="4" w:space="0"/>
            </w:tcBorders>
            <w:tcW w:w="1653"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10分（超1小时，按10分累计加扣）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auto" w:sz="4" w:space="0"/>
              <w:right w:val="single" w:color="auto" w:sz="4" w:space="0"/>
            </w:tcBorders>
            <w:tcW w:w="1303"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中队、卫生组</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2-10</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平台有前期信息但未完成承诺书签订的装修户垃圾落地后未实施处罚（4小时内）</w:t>
            </w:r>
            <w:r/>
          </w:p>
        </w:tc>
        <w:tc>
          <w:tcPr>
            <w:tcBorders>
              <w:top w:val="none" w:color="000000" w:sz="4" w:space="0"/>
              <w:left w:val="single" w:color="auto" w:sz="4" w:space="0"/>
              <w:bottom w:val="single" w:color="auto" w:sz="4" w:space="0"/>
              <w:right w:val="single" w:color="auto" w:sz="4" w:space="0"/>
            </w:tcBorders>
            <w:tcW w:w="1653"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auto" w:sz="4" w:space="0"/>
              <w:right w:val="single" w:color="auto" w:sz="4" w:space="0"/>
            </w:tcBorders>
            <w:tcW w:w="1303"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未有前期信息的垃圾落地后未及时（2小时）处置（物业小区除外）</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10分（超1小时，按10分累计加扣）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未有前期信息的垃圾落地后未及时（2小时）处置（道路上及两侧）</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10分（超1小时，按10分累计加扣）</w:t>
            </w:r>
            <w:r/>
          </w:p>
        </w:tc>
        <w:tc>
          <w:tcPr>
            <w:tcBorders>
              <w:top w:val="none" w:color="000000" w:sz="4" w:space="0"/>
              <w:left w:val="single" w:color="auto" w:sz="4" w:space="0"/>
              <w:bottom w:val="single" w:color="000000" w:sz="4" w:space="0"/>
              <w:right w:val="single" w:color="auto" w:sz="4" w:space="0"/>
            </w:tcBorders>
            <w:tcW w:w="19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中队</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建筑垃圾清运完毕后未及时（2小时）冲洗地面</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5分/件、2分/件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上午7点前未完成重点区域建筑垃圾、杂物清运</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上报违规建筑垃圾运输车辆信息，经中队查实</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5分/件（最先上报者得）</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社区、环卫</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2-16</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对装修户垃圾私自落地或违规运输车辆实施处罚</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上报《行政处罚决定书》留存并报指挥中心备案，作为加分依据</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中队</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日常管理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各项活动（会议、检查、培训等）与会人员出现迟到、早退等现象；不请假无故缺席</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问题处理不积极，推诿或拖延解决。</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出现重大安全责任事故，如火灾、车辆事故、人员伤亡等</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1000分/件、取消当月考核奖</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3-4</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收运、清扫车辆车容车貌不整，抛洒滴漏</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576"/>
        </w:trPr>
        <w:tc>
          <w:tcPr>
            <w:tcBorders>
              <w:top w:val="none" w:color="000000" w:sz="4" w:space="0"/>
              <w:left w:val="single" w:color="auto" w:sz="4" w:space="0"/>
              <w:bottom w:val="single" w:color="000000"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月度院落保洁质量评价</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评价为C的小区，10分/个/月累加扣。</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行风监督</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4-1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利用职务之便对群众、店家、单位吃拿卡要、谋取私利，经查实</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取消当月考核奖并移交相关纪检部门处理</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相关责任人</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4-2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各类收费标准明确，价格公开透明，不得擅自增加收费项目</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100分/起</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4-3</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群众投诉举报、舆论曝光、网络问政的环境卫生问题，经确认有责的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100分/件、20分/件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1041"/>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应急保障</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5-1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重大活动、重要节日保障期间，管理人员未履行职责或在活动开始前30分钟未完成保障准备的或职责范围内出现重大失误的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20分/件、10分/件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5-2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扫雪防冻、防汛等特殊时期，应急方案启动迟缓，受到领导批评或造成后果的</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50分/件、20分/件</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保洁公司、环卫队长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加分项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6-1</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平时工作中表现突出，受到街道或上级领导认可</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10分/例</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环卫队长</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6-2</w:t>
            </w:r>
            <w:r/>
          </w:p>
        </w:tc>
        <w:tc>
          <w:tcPr>
            <w:tcBorders>
              <w:top w:val="none" w:color="000000" w:sz="4" w:space="0"/>
              <w:left w:val="none" w:color="000000" w:sz="4" w:space="0"/>
              <w:bottom w:val="single" w:color="auto" w:sz="4" w:space="0"/>
              <w:right w:val="single" w:color="auto" w:sz="4" w:space="0"/>
            </w:tcBorders>
            <w:tcW w:w="2574" w:type="dxa"/>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出色完成重大保障任务，成绩突出，受到上级部门表扬</w:t>
            </w:r>
            <w:r/>
          </w:p>
        </w:tc>
        <w:tc>
          <w:tcPr>
            <w:tcBorders>
              <w:top w:val="none" w:color="000000" w:sz="4" w:space="0"/>
              <w:left w:val="none" w:color="000000" w:sz="4" w:space="0"/>
              <w:bottom w:val="single" w:color="auto" w:sz="4" w:space="0"/>
              <w:right w:val="single" w:color="auto" w:sz="4" w:space="0"/>
            </w:tcBorders>
            <w:tcW w:w="1653"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100分/例</w:t>
            </w:r>
            <w:r/>
          </w:p>
        </w:tc>
        <w:tc>
          <w:tcPr>
            <w:tcBorders>
              <w:top w:val="none" w:color="000000" w:sz="4" w:space="0"/>
              <w:left w:val="none" w:color="000000"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1303" w:type="dxa"/>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保洁公司</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备注</w:t>
            </w:r>
            <w:r/>
          </w:p>
        </w:tc>
        <w:tc>
          <w:tcPr>
            <w:gridSpan w:val="5"/>
            <w:tcBorders>
              <w:top w:val="single" w:color="auto" w:sz="4" w:space="0"/>
              <w:left w:val="none" w:color="000000" w:sz="4" w:space="0"/>
              <w:bottom w:val="single" w:color="auto" w:sz="4" w:space="0"/>
              <w:right w:val="single" w:color="000000" w:sz="4" w:space="0"/>
            </w:tcBorders>
            <w:tcW w:w="8312" w:type="dxa"/>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1、环卫被考核时间为7：30-18：00</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gridSpan w:val="5"/>
            <w:tcBorders>
              <w:top w:val="single" w:color="auto" w:sz="4" w:space="0"/>
              <w:left w:val="none" w:color="000000" w:sz="4" w:space="0"/>
              <w:bottom w:val="single" w:color="auto" w:sz="4" w:space="0"/>
              <w:right w:val="single" w:color="000000" w:sz="4" w:space="0"/>
            </w:tcBorders>
            <w:tcW w:w="8312" w:type="dxa"/>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2、分值与绩效挂钩，每月按分项内容统计总分实施奖励及扣罚，1分=10元</w:t>
            </w:r>
            <w:r/>
          </w:p>
        </w:tc>
      </w:tr>
      <w:tr>
        <w:trPr>
          <w:jc w:val="center"/>
          <w:trHeight w:val="72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rPr>
            </w:r>
            <w:r/>
          </w:p>
        </w:tc>
        <w:tc>
          <w:tcPr>
            <w:gridSpan w:val="5"/>
            <w:tcBorders>
              <w:top w:val="single" w:color="auto" w:sz="4" w:space="0"/>
              <w:left w:val="none" w:color="000000" w:sz="4" w:space="0"/>
              <w:bottom w:val="single" w:color="auto" w:sz="4" w:space="0"/>
              <w:right w:val="single" w:color="000000" w:sz="4" w:space="0"/>
            </w:tcBorders>
            <w:tcW w:w="8312" w:type="dxa"/>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3、本细则自</w:t>
            </w:r>
            <w:r>
              <w:rPr>
                <w:rFonts w:hint="eastAsia" w:ascii="宋体" w:hAnsi="宋体" w:eastAsia="宋体" w:cs="宋体"/>
                <w:sz w:val="22"/>
              </w:rPr>
              <w:t xml:space="preserve">202</w:t>
            </w:r>
            <w:r>
              <w:rPr>
                <w:rFonts w:hint="eastAsia" w:ascii="宋体" w:hAnsi="宋体" w:eastAsia="宋体" w:cs="宋体"/>
                <w:sz w:val="22"/>
              </w:rPr>
              <w:t xml:space="preserve">6</w:t>
            </w:r>
            <w:r>
              <w:rPr>
                <w:rFonts w:hint="eastAsia" w:ascii="宋体" w:hAnsi="宋体" w:eastAsia="宋体" w:cs="宋体"/>
                <w:sz w:val="22"/>
              </w:rPr>
              <w:t xml:space="preserve">年1月1日起实施</w:t>
            </w:r>
            <w:r/>
          </w:p>
        </w:tc>
      </w:tr>
    </w:tbl>
    <w:p>
      <w:pPr>
        <w:widowControl/>
        <w:rPr>
          <w:rFonts w:hint="eastAsia" w:ascii="宋体" w:hAnsi="宋体" w:eastAsia="宋体" w:cs="宋体"/>
          <w:b/>
          <w:bCs/>
        </w:rPr>
      </w:pPr>
      <w:r>
        <w:rPr>
          <w:rFonts w:hint="eastAsia" w:ascii="宋体" w:hAnsi="宋体" w:eastAsia="宋体" w:cs="宋体"/>
          <w:b/>
          <w:bCs/>
        </w:rPr>
      </w:r>
      <w:r/>
    </w:p>
    <w:p>
      <w:pPr>
        <w:widowControl/>
        <w:rPr>
          <w:rFonts w:hint="eastAsia" w:ascii="宋体" w:hAnsi="宋体" w:eastAsia="宋体" w:cs="宋体"/>
          <w:b/>
          <w:bCs/>
        </w:rPr>
      </w:pPr>
      <w:r>
        <w:rPr>
          <w:rFonts w:hint="eastAsia" w:ascii="宋体" w:hAnsi="宋体" w:eastAsia="宋体" w:cs="宋体"/>
          <w:b/>
          <w:bCs/>
        </w:rPr>
        <w:t xml:space="preserve">注：</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考核</w:t>
      </w:r>
      <w:r>
        <w:rPr>
          <w:rFonts w:hint="eastAsia" w:ascii="宋体" w:hAnsi="宋体" w:eastAsia="宋体" w:cs="宋体"/>
        </w:rPr>
        <w:t xml:space="preserve">内容</w:t>
      </w:r>
      <w:r>
        <w:rPr>
          <w:rFonts w:hint="eastAsia" w:ascii="宋体" w:hAnsi="宋体" w:eastAsia="宋体" w:cs="宋体"/>
        </w:rPr>
        <w:t xml:space="preserve">中如列有两个分值，则分别对应考核对象栏中</w:t>
      </w:r>
      <w:r>
        <w:rPr>
          <w:rFonts w:hint="eastAsia" w:ascii="宋体" w:hAnsi="宋体" w:eastAsia="宋体" w:cs="宋体"/>
        </w:rPr>
        <w:t xml:space="preserve">相应</w:t>
      </w:r>
      <w:r>
        <w:rPr>
          <w:rFonts w:hint="eastAsia" w:ascii="宋体" w:hAnsi="宋体" w:eastAsia="宋体" w:cs="宋体"/>
        </w:rPr>
        <w:t xml:space="preserve">顺序的单位及人员，且所有被考核对象均按相应分值同时扣分。</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示例： 考核内容“1-1”分值为“50分/件、20分/件”，考核对象为“保洁公司、环卫队长”，则保洁公司扣50分/件，环卫队长扣20分/件。</w:t>
      </w:r>
      <w:r/>
    </w:p>
    <w:p>
      <w:pPr>
        <w:ind w:firstLine="420"/>
        <w:spacing w:line="360" w:lineRule="auto"/>
        <w:widowControl/>
        <w:rPr>
          <w:rFonts w:hint="eastAsia" w:ascii="宋体" w:hAnsi="宋体" w:eastAsia="宋体" w:cs="宋体"/>
          <w:b/>
          <w:bCs/>
        </w:rPr>
      </w:pPr>
      <w:r>
        <w:rPr>
          <w:rFonts w:hint="eastAsia" w:ascii="宋体" w:hAnsi="宋体" w:eastAsia="宋体" w:cs="宋体"/>
        </w:rPr>
        <w:t xml:space="preserve">2、</w:t>
      </w:r>
      <w:r>
        <w:rPr>
          <w:rFonts w:hint="eastAsia" w:ascii="宋体" w:hAnsi="宋体" w:eastAsia="宋体" w:cs="宋体"/>
        </w:rPr>
        <w:t xml:space="preserve">若考核</w:t>
      </w:r>
      <w:r>
        <w:rPr>
          <w:rFonts w:hint="eastAsia" w:ascii="宋体" w:hAnsi="宋体" w:eastAsia="宋体" w:cs="宋体"/>
        </w:rPr>
        <w:t xml:space="preserve">内容</w:t>
      </w:r>
      <w:r>
        <w:rPr>
          <w:rFonts w:hint="eastAsia" w:ascii="宋体" w:hAnsi="宋体" w:eastAsia="宋体" w:cs="宋体"/>
        </w:rPr>
        <w:t xml:space="preserve">仅列有一个分值，则该分值适用于所有对应的考核对象，且同时扣分。</w:t>
      </w:r>
      <w:r/>
    </w:p>
    <w:p>
      <w:pPr>
        <w:widowControl/>
        <w:rPr>
          <w:rFonts w:hint="eastAsia" w:ascii="宋体" w:hAnsi="宋体" w:eastAsia="宋体" w:cs="宋体"/>
          <w:b/>
          <w:bCs/>
        </w:rPr>
      </w:pPr>
      <w:r>
        <w:rPr>
          <w:rFonts w:hint="eastAsia" w:ascii="宋体" w:hAnsi="宋体" w:eastAsia="宋体" w:cs="宋体"/>
          <w:b/>
          <w:bCs/>
        </w:rPr>
      </w:r>
      <w:r/>
    </w:p>
    <w:p>
      <w:pPr>
        <w:widowControl/>
        <w:rPr>
          <w:rFonts w:hint="eastAsia" w:ascii="宋体" w:hAnsi="宋体" w:eastAsia="宋体"/>
          <w:b/>
          <w:bCs/>
          <w:sz w:val="36"/>
        </w:rPr>
      </w:pPr>
      <w:r>
        <w:rPr>
          <w:rFonts w:hint="eastAsia" w:ascii="宋体" w:hAnsi="宋体" w:eastAsia="宋体"/>
          <w:b/>
          <w:bCs/>
          <w:sz w:val="36"/>
        </w:rPr>
      </w:r>
      <w:r/>
    </w:p>
    <w:p>
      <w:pPr>
        <w:jc w:val="left"/>
        <w:widowControl/>
        <w:rPr>
          <w:rFonts w:hint="eastAsia" w:ascii="宋体" w:hAnsi="宋体" w:eastAsia="宋体"/>
          <w:b/>
          <w:bCs/>
          <w:sz w:val="36"/>
        </w:rPr>
      </w:pPr>
      <w:r>
        <w:rPr>
          <w:rFonts w:hint="eastAsia" w:ascii="宋体" w:hAnsi="宋体" w:eastAsia="宋体"/>
          <w:b/>
          <w:bCs/>
          <w:sz w:val="36"/>
        </w:rPr>
        <w:br w:type="page" w:clear="all"/>
      </w:r>
      <w:r/>
    </w:p>
    <w:p>
      <w:pPr>
        <w:jc w:val="center"/>
        <w:widowControl/>
        <w:rPr>
          <w:rFonts w:hint="eastAsia" w:ascii="宋体" w:hAnsi="宋体" w:eastAsia="宋体"/>
          <w:b/>
          <w:bCs/>
          <w:sz w:val="36"/>
        </w:rPr>
      </w:pPr>
      <w:r>
        <w:rPr>
          <w:rFonts w:ascii="宋体" w:hAnsi="宋体" w:eastAsia="宋体"/>
          <w:b/>
          <w:bCs/>
          <w:sz w:val="36"/>
        </w:rPr>
        <w:t xml:space="preserve">第五章</w:t>
      </w:r>
      <w:r>
        <w:rPr>
          <w:rFonts w:ascii="宋体" w:hAnsi="宋体" w:eastAsia="宋体"/>
          <w:b/>
          <w:bCs/>
        </w:rPr>
        <w:tab/>
      </w:r>
      <w:r>
        <w:rPr>
          <w:rFonts w:ascii="宋体" w:hAnsi="宋体" w:eastAsia="宋体"/>
          <w:b/>
          <w:bCs/>
          <w:sz w:val="36"/>
        </w:rPr>
        <w:t xml:space="preserve">合同草案条款</w:t>
      </w:r>
      <w:r/>
    </w:p>
    <w:p>
      <w:pPr>
        <w:jc w:val="center"/>
        <w:spacing w:line="360" w:lineRule="auto"/>
        <w:rPr>
          <w:rFonts w:hint="eastAsia" w:ascii="宋体" w:hAnsi="宋体" w:eastAsia="宋体" w:cs="Arial"/>
          <w:color w:val="000000"/>
          <w:sz w:val="36"/>
          <w:szCs w:val="36"/>
        </w:rPr>
      </w:pPr>
      <w:r>
        <w:rPr>
          <w:rFonts w:hint="eastAsia" w:ascii="宋体" w:hAnsi="宋体" w:eastAsia="宋体" w:cs="Arial"/>
          <w:color w:val="000000"/>
          <w:sz w:val="36"/>
          <w:szCs w:val="36"/>
        </w:rPr>
        <w:t xml:space="preserve">（仅供参考）</w:t>
      </w:r>
      <w:r/>
    </w:p>
    <w:p>
      <w:pPr>
        <w:jc w:val="center"/>
        <w:spacing w:line="360" w:lineRule="auto"/>
        <w:rPr>
          <w:rFonts w:hint="eastAsia" w:ascii="宋体" w:hAnsi="宋体" w:eastAsia="宋体"/>
          <w:color w:val="000000"/>
          <w:sz w:val="36"/>
          <w:szCs w:val="36"/>
        </w:rPr>
      </w:pPr>
      <w:r>
        <w:rPr>
          <w:rFonts w:hint="eastAsia" w:ascii="宋体" w:hAnsi="宋体" w:eastAsia="宋体"/>
          <w:color w:val="000000"/>
          <w:sz w:val="36"/>
          <w:szCs w:val="36"/>
        </w:rPr>
        <w:t xml:space="preserve">采购合同</w:t>
      </w:r>
      <w:r/>
    </w:p>
    <w:p>
      <w:pPr>
        <w:ind w:firstLine="315"/>
        <w:jc w:val="center"/>
        <w:spacing w:line="360" w:lineRule="auto"/>
        <w:rPr>
          <w:rFonts w:hint="eastAsia" w:ascii="宋体" w:hAnsi="宋体" w:eastAsia="宋体"/>
          <w:color w:val="000000"/>
          <w:sz w:val="32"/>
        </w:rPr>
      </w:pPr>
      <w:r>
        <w:rPr>
          <w:rFonts w:hint="eastAsia" w:ascii="宋体" w:hAnsi="宋体" w:eastAsia="宋体"/>
          <w:color w:val="000000"/>
          <w:sz w:val="32"/>
        </w:rPr>
      </w:r>
      <w:r/>
    </w:p>
    <w:p>
      <w:pPr>
        <w:ind w:firstLine="1606"/>
        <w:jc w:val="left"/>
        <w:spacing w:line="360" w:lineRule="auto"/>
        <w:rPr>
          <w:rFonts w:hint="eastAsia" w:ascii="宋体" w:hAnsi="宋体" w:eastAsia="宋体"/>
          <w:b/>
          <w:color w:val="000000"/>
          <w:sz w:val="32"/>
        </w:rPr>
      </w:pPr>
      <w:r>
        <w:rPr>
          <w:rFonts w:hint="eastAsia" w:ascii="宋体" w:hAnsi="宋体" w:eastAsia="宋体"/>
          <w:b/>
          <w:color w:val="000000"/>
          <w:sz w:val="32"/>
        </w:rPr>
      </w:r>
      <w:r/>
    </w:p>
    <w:p>
      <w:pPr>
        <w:ind w:firstLine="1807"/>
        <w:jc w:val="left"/>
        <w:spacing w:line="360" w:lineRule="auto"/>
        <w:rPr>
          <w:rFonts w:hint="eastAsia" w:ascii="宋体" w:hAnsi="宋体" w:eastAsia="宋体"/>
          <w:b/>
          <w:color w:val="000000"/>
          <w:sz w:val="36"/>
        </w:rPr>
      </w:pPr>
      <w:r>
        <w:rPr>
          <w:rFonts w:hint="eastAsia" w:ascii="宋体" w:hAnsi="宋体" w:eastAsia="宋体"/>
          <w:b/>
          <w:color w:val="000000"/>
          <w:sz w:val="36"/>
        </w:rPr>
      </w:r>
      <w:r/>
    </w:p>
    <w:p>
      <w:pPr>
        <w:ind w:firstLine="1918"/>
        <w:jc w:val="left"/>
        <w:spacing w:line="360" w:lineRule="auto"/>
        <w:rPr>
          <w:rFonts w:hint="eastAsia" w:ascii="宋体" w:hAnsi="宋体" w:eastAsia="宋体"/>
          <w:b/>
          <w:color w:val="000000"/>
          <w:sz w:val="36"/>
        </w:rPr>
      </w:pPr>
      <w:r>
        <w:rPr>
          <w:rFonts w:hint="eastAsia" w:ascii="宋体" w:hAnsi="宋体" w:eastAsia="宋体"/>
          <w:b/>
          <w:color w:val="000000"/>
          <w:sz w:val="36"/>
        </w:rPr>
        <w:t xml:space="preserve">合同编号</w:t>
      </w:r>
      <w:r>
        <w:rPr>
          <w:rFonts w:ascii="宋体" w:hAnsi="宋体" w:eastAsia="宋体"/>
          <w:b/>
          <w:color w:val="000000"/>
          <w:sz w:val="36"/>
        </w:rPr>
        <w:t xml:space="preserve"> </w:t>
      </w:r>
      <w:r>
        <w:rPr>
          <w:rFonts w:hint="eastAsia" w:ascii="宋体" w:hAnsi="宋体" w:eastAsia="宋体"/>
          <w:b/>
          <w:color w:val="000000"/>
          <w:sz w:val="36"/>
        </w:rPr>
        <w:t xml:space="preserve">：</w:t>
      </w:r>
      <w:r/>
    </w:p>
    <w:p>
      <w:pPr>
        <w:ind w:firstLine="1918"/>
        <w:jc w:val="left"/>
        <w:spacing w:line="360" w:lineRule="auto"/>
        <w:rPr>
          <w:rFonts w:hint="eastAsia" w:ascii="宋体" w:hAnsi="宋体" w:eastAsia="宋体"/>
          <w:b/>
          <w:color w:val="000000"/>
          <w:sz w:val="36"/>
          <w:u w:val="single"/>
        </w:rPr>
      </w:pPr>
      <w:r>
        <w:rPr>
          <w:rFonts w:hint="eastAsia" w:ascii="宋体" w:hAnsi="宋体" w:eastAsia="宋体"/>
          <w:b/>
          <w:color w:val="000000"/>
          <w:sz w:val="36"/>
        </w:rPr>
        <w:t xml:space="preserve">项目名称</w:t>
      </w:r>
      <w:r>
        <w:rPr>
          <w:rFonts w:ascii="宋体" w:hAnsi="宋体" w:eastAsia="宋体"/>
          <w:b/>
          <w:color w:val="000000"/>
          <w:sz w:val="36"/>
        </w:rPr>
        <w:t xml:space="preserve"> </w:t>
      </w:r>
      <w:r>
        <w:rPr>
          <w:rFonts w:hint="eastAsia" w:ascii="宋体" w:hAnsi="宋体" w:eastAsia="宋体"/>
          <w:b/>
          <w:color w:val="000000"/>
          <w:sz w:val="36"/>
        </w:rPr>
        <w:t xml:space="preserve">：</w:t>
      </w:r>
      <w:r/>
    </w:p>
    <w:p>
      <w:pPr>
        <w:ind w:firstLine="1918"/>
        <w:jc w:val="left"/>
        <w:spacing w:line="360" w:lineRule="auto"/>
        <w:rPr>
          <w:rFonts w:hint="eastAsia" w:ascii="宋体" w:hAnsi="宋体" w:eastAsia="宋体"/>
          <w:b/>
          <w:color w:val="000000"/>
          <w:sz w:val="36"/>
          <w:u w:val="single"/>
        </w:rPr>
      </w:pPr>
      <w:r>
        <w:rPr>
          <w:rFonts w:hint="eastAsia" w:ascii="宋体" w:hAnsi="宋体" w:eastAsia="宋体"/>
          <w:b/>
          <w:color w:val="000000"/>
          <w:sz w:val="36"/>
        </w:rPr>
        <w:t xml:space="preserve">使用单位</w:t>
      </w:r>
      <w:r>
        <w:rPr>
          <w:rFonts w:ascii="宋体" w:hAnsi="宋体" w:eastAsia="宋体"/>
          <w:b/>
          <w:color w:val="000000"/>
          <w:sz w:val="36"/>
        </w:rPr>
        <w:t xml:space="preserve"> </w:t>
      </w:r>
      <w:r>
        <w:rPr>
          <w:rFonts w:hint="eastAsia" w:ascii="宋体" w:hAnsi="宋体" w:eastAsia="宋体"/>
          <w:b/>
          <w:color w:val="000000"/>
          <w:sz w:val="36"/>
        </w:rPr>
        <w:t xml:space="preserve">：</w:t>
      </w:r>
      <w:r/>
    </w:p>
    <w:p>
      <w:pPr>
        <w:ind w:firstLine="1916"/>
        <w:jc w:val="left"/>
        <w:spacing w:line="360" w:lineRule="auto"/>
        <w:rPr>
          <w:rFonts w:hint="eastAsia" w:ascii="宋体" w:hAnsi="宋体" w:eastAsia="宋体"/>
          <w:b/>
          <w:color w:val="000000"/>
          <w:sz w:val="36"/>
        </w:rPr>
      </w:pPr>
      <w:r>
        <w:rPr>
          <w:rFonts w:hint="eastAsia" w:ascii="宋体" w:hAnsi="宋体" w:eastAsia="宋体"/>
          <w:b/>
          <w:color w:val="000000"/>
          <w:sz w:val="36"/>
        </w:rPr>
        <w:t xml:space="preserve">供货单位</w:t>
      </w:r>
      <w:r>
        <w:rPr>
          <w:rFonts w:ascii="宋体" w:hAnsi="宋体" w:eastAsia="宋体"/>
          <w:b/>
          <w:color w:val="000000"/>
          <w:sz w:val="36"/>
        </w:rPr>
        <w:t xml:space="preserve"> </w:t>
      </w:r>
      <w:r>
        <w:rPr>
          <w:rFonts w:hint="eastAsia" w:ascii="宋体" w:hAnsi="宋体" w:eastAsia="宋体"/>
          <w:b/>
          <w:color w:val="000000"/>
          <w:sz w:val="36"/>
        </w:rPr>
        <w:t xml:space="preserve">：</w:t>
      </w:r>
      <w:r/>
    </w:p>
    <w:p>
      <w:pPr>
        <w:ind w:firstLine="1916"/>
        <w:jc w:val="left"/>
        <w:spacing w:line="360" w:lineRule="auto"/>
        <w:rPr>
          <w:rFonts w:hint="eastAsia" w:ascii="宋体" w:hAnsi="宋体" w:eastAsia="宋体"/>
          <w:b/>
          <w:color w:val="000000"/>
          <w:sz w:val="36"/>
        </w:rPr>
      </w:pPr>
      <w:r>
        <w:rPr>
          <w:rFonts w:hint="eastAsia" w:ascii="宋体" w:hAnsi="宋体" w:eastAsia="宋体"/>
          <w:b/>
          <w:color w:val="000000"/>
          <w:sz w:val="36"/>
        </w:rPr>
        <w:t xml:space="preserve">签订日期</w:t>
      </w:r>
      <w:r>
        <w:rPr>
          <w:rFonts w:ascii="宋体" w:hAnsi="宋体" w:eastAsia="宋体"/>
          <w:b/>
          <w:color w:val="000000"/>
          <w:sz w:val="36"/>
        </w:rPr>
        <w:t xml:space="preserve"> </w:t>
      </w:r>
      <w:r>
        <w:rPr>
          <w:rFonts w:hint="eastAsia" w:ascii="宋体" w:hAnsi="宋体" w:eastAsia="宋体"/>
          <w:b/>
          <w:color w:val="000000"/>
          <w:sz w:val="36"/>
        </w:rPr>
        <w:t xml:space="preserve">：</w:t>
      </w:r>
      <w:r/>
    </w:p>
    <w:p>
      <w:pPr>
        <w:jc w:val="center"/>
        <w:spacing w:line="360" w:lineRule="auto"/>
        <w:rPr>
          <w:rFonts w:hint="eastAsia" w:ascii="宋体" w:hAnsi="宋体" w:eastAsia="宋体"/>
          <w:color w:val="000000"/>
          <w:sz w:val="36"/>
        </w:rPr>
      </w:pPr>
      <w:r>
        <w:rPr>
          <w:rFonts w:hint="eastAsia" w:ascii="宋体" w:hAnsi="宋体" w:eastAsia="宋体"/>
          <w:color w:val="000000"/>
          <w:sz w:val="36"/>
        </w:rPr>
      </w:r>
      <w:r/>
    </w:p>
    <w:p>
      <w:pPr>
        <w:jc w:val="center"/>
        <w:spacing w:line="360" w:lineRule="auto"/>
        <w:rPr>
          <w:rFonts w:hint="eastAsia" w:ascii="宋体" w:hAnsi="宋体" w:eastAsia="宋体"/>
          <w:b/>
          <w:color w:val="000000"/>
          <w:sz w:val="36"/>
        </w:rPr>
      </w:pPr>
      <w:r>
        <w:rPr>
          <w:rFonts w:hint="eastAsia" w:ascii="宋体" w:hAnsi="宋体" w:eastAsia="宋体"/>
          <w:b/>
          <w:color w:val="000000"/>
          <w:sz w:val="36"/>
        </w:rPr>
      </w:r>
      <w:r/>
    </w:p>
    <w:p>
      <w:pPr>
        <w:jc w:val="center"/>
        <w:spacing w:line="360" w:lineRule="auto"/>
        <w:rPr>
          <w:rFonts w:hint="eastAsia" w:ascii="宋体" w:hAnsi="宋体" w:eastAsia="宋体"/>
          <w:b/>
          <w:color w:val="000000"/>
          <w:sz w:val="36"/>
        </w:rPr>
      </w:pPr>
      <w:r>
        <w:rPr>
          <w:rFonts w:hint="eastAsia" w:ascii="宋体" w:hAnsi="宋体" w:eastAsia="宋体"/>
          <w:b/>
          <w:color w:val="000000"/>
          <w:sz w:val="36"/>
        </w:rPr>
      </w:r>
      <w:r/>
    </w:p>
    <w:p>
      <w:pPr>
        <w:jc w:val="center"/>
        <w:spacing w:line="360" w:lineRule="auto"/>
        <w:rPr>
          <w:rFonts w:hint="eastAsia" w:ascii="宋体" w:hAnsi="宋体" w:eastAsia="宋体"/>
          <w:b/>
          <w:color w:val="000000"/>
          <w:sz w:val="36"/>
        </w:rPr>
      </w:pPr>
      <w:r>
        <w:rPr>
          <w:rFonts w:hint="eastAsia" w:ascii="宋体" w:hAnsi="宋体" w:eastAsia="宋体"/>
          <w:b/>
          <w:color w:val="000000"/>
          <w:sz w:val="36"/>
        </w:rPr>
      </w:r>
      <w:r/>
    </w:p>
    <w:p>
      <w:pPr>
        <w:jc w:val="center"/>
        <w:spacing w:line="360" w:lineRule="auto"/>
        <w:rPr>
          <w:rFonts w:hint="eastAsia" w:ascii="宋体" w:hAnsi="宋体" w:eastAsia="宋体"/>
          <w:b/>
          <w:color w:val="000000"/>
          <w:sz w:val="36"/>
        </w:rPr>
      </w:pPr>
      <w:r>
        <w:rPr>
          <w:rFonts w:hint="eastAsia" w:ascii="宋体" w:hAnsi="宋体" w:eastAsia="宋体"/>
          <w:b/>
          <w:color w:val="000000"/>
          <w:sz w:val="36"/>
        </w:rPr>
        <w:t xml:space="preserve">南京市工商行政管理局</w:t>
      </w:r>
      <w:r/>
    </w:p>
    <w:p>
      <w:pPr>
        <w:jc w:val="center"/>
        <w:spacing w:line="360" w:lineRule="auto"/>
        <w:rPr>
          <w:rFonts w:hint="eastAsia" w:ascii="宋体" w:hAnsi="宋体" w:eastAsia="宋体"/>
          <w:b/>
          <w:color w:val="000000"/>
          <w:sz w:val="36"/>
        </w:rPr>
      </w:pPr>
      <w:r>
        <w:rPr>
          <w:rFonts w:hint="eastAsia" w:ascii="宋体" w:hAnsi="宋体" w:eastAsia="宋体"/>
          <w:b/>
          <w:color w:val="000000"/>
          <w:sz w:val="36"/>
        </w:rPr>
      </w:r>
      <w:r/>
    </w:p>
    <w:p>
      <w:pPr>
        <w:jc w:val="center"/>
        <w:spacing w:line="360" w:lineRule="auto"/>
        <w:rPr>
          <w:rFonts w:hint="eastAsia" w:ascii="宋体" w:hAnsi="宋体" w:eastAsia="宋体"/>
          <w:b/>
          <w:color w:val="000000"/>
          <w:sz w:val="36"/>
        </w:rPr>
      </w:pPr>
      <w:r>
        <w:rPr>
          <w:rFonts w:hint="eastAsia" w:ascii="宋体" w:hAnsi="宋体" w:eastAsia="宋体"/>
          <w:b/>
          <w:color w:val="000000"/>
          <w:sz w:val="36"/>
        </w:rPr>
        <w:t xml:space="preserve">南</w:t>
      </w:r>
      <w:r>
        <w:rPr>
          <w:rFonts w:ascii="宋体" w:hAnsi="宋体" w:eastAsia="宋体"/>
          <w:b/>
          <w:color w:val="000000"/>
          <w:sz w:val="36"/>
        </w:rPr>
        <w:t xml:space="preserve"> </w:t>
      </w:r>
      <w:r>
        <w:rPr>
          <w:rFonts w:hint="eastAsia" w:ascii="宋体" w:hAnsi="宋体" w:eastAsia="宋体"/>
          <w:b/>
          <w:color w:val="000000"/>
          <w:sz w:val="36"/>
        </w:rPr>
        <w:t xml:space="preserve">京</w:t>
      </w:r>
      <w:r>
        <w:rPr>
          <w:rFonts w:ascii="宋体" w:hAnsi="宋体" w:eastAsia="宋体"/>
          <w:b/>
          <w:color w:val="000000"/>
          <w:sz w:val="36"/>
        </w:rPr>
        <w:t xml:space="preserve"> </w:t>
      </w:r>
      <w:r>
        <w:rPr>
          <w:rFonts w:hint="eastAsia" w:ascii="宋体" w:hAnsi="宋体" w:eastAsia="宋体"/>
          <w:b/>
          <w:color w:val="000000"/>
          <w:sz w:val="36"/>
        </w:rPr>
        <w:t xml:space="preserve">市</w:t>
      </w:r>
      <w:r>
        <w:rPr>
          <w:rFonts w:ascii="宋体" w:hAnsi="宋体" w:eastAsia="宋体"/>
          <w:b/>
          <w:color w:val="000000"/>
          <w:sz w:val="36"/>
        </w:rPr>
        <w:t xml:space="preserve"> </w:t>
      </w:r>
      <w:r>
        <w:rPr>
          <w:rFonts w:hint="eastAsia" w:ascii="宋体" w:hAnsi="宋体" w:eastAsia="宋体"/>
          <w:b/>
          <w:color w:val="000000"/>
          <w:sz w:val="36"/>
        </w:rPr>
        <w:t xml:space="preserve">财</w:t>
      </w:r>
      <w:r>
        <w:rPr>
          <w:rFonts w:ascii="宋体" w:hAnsi="宋体" w:eastAsia="宋体"/>
          <w:b/>
          <w:color w:val="000000"/>
          <w:sz w:val="36"/>
        </w:rPr>
        <w:t xml:space="preserve"> </w:t>
      </w:r>
      <w:r>
        <w:rPr>
          <w:rFonts w:hint="eastAsia" w:ascii="宋体" w:hAnsi="宋体" w:eastAsia="宋体"/>
          <w:b/>
          <w:color w:val="000000"/>
          <w:sz w:val="36"/>
        </w:rPr>
        <w:t xml:space="preserve">政</w:t>
      </w:r>
      <w:r>
        <w:rPr>
          <w:rFonts w:ascii="宋体" w:hAnsi="宋体" w:eastAsia="宋体"/>
          <w:b/>
          <w:color w:val="000000"/>
          <w:sz w:val="36"/>
        </w:rPr>
        <w:t xml:space="preserve"> </w:t>
      </w:r>
      <w:r>
        <w:rPr>
          <w:rFonts w:hint="eastAsia" w:ascii="宋体" w:hAnsi="宋体" w:eastAsia="宋体"/>
          <w:b/>
          <w:color w:val="000000"/>
          <w:sz w:val="36"/>
        </w:rPr>
        <w:t xml:space="preserve">局</w:t>
      </w:r>
      <w:r>
        <w:rPr>
          <w:rFonts w:ascii="宋体" w:hAnsi="宋体" w:eastAsia="宋体"/>
          <w:b/>
          <w:color w:val="000000"/>
          <w:sz w:val="36"/>
        </w:rPr>
        <w:t xml:space="preserve">  </w:t>
      </w:r>
      <w:r>
        <w:rPr>
          <w:rFonts w:hint="eastAsia" w:ascii="宋体" w:hAnsi="宋体" w:eastAsia="宋体"/>
          <w:b/>
          <w:color w:val="000000"/>
          <w:sz w:val="36"/>
        </w:rPr>
        <w:t xml:space="preserve">监制</w:t>
      </w:r>
      <w:r/>
    </w:p>
    <w:p>
      <w:pPr>
        <w:jc w:val="left"/>
        <w:widowControl/>
        <w:rPr>
          <w:rFonts w:hint="eastAsia" w:ascii="宋体" w:hAnsi="宋体" w:eastAsia="宋体"/>
          <w:sz w:val="36"/>
        </w:rPr>
      </w:pPr>
      <w:r>
        <w:rPr>
          <w:rFonts w:hint="eastAsia" w:ascii="宋体" w:hAnsi="宋体" w:eastAsia="宋体"/>
          <w:sz w:val="36"/>
        </w:rPr>
      </w:r>
      <w:r/>
    </w:p>
    <w:p>
      <w:pPr>
        <w:jc w:val="center"/>
        <w:widowControl/>
        <w:rPr>
          <w:rFonts w:hint="eastAsia" w:ascii="宋体" w:hAnsi="宋体" w:eastAsia="宋体"/>
          <w:sz w:val="36"/>
        </w:rPr>
      </w:pPr>
      <w:r>
        <w:rPr>
          <w:rFonts w:hint="eastAsia" w:ascii="宋体" w:hAnsi="宋体" w:eastAsia="宋体"/>
          <w:sz w:val="36"/>
        </w:rPr>
      </w:r>
      <w:r/>
    </w:p>
    <w:p>
      <w:pPr>
        <w:jc w:val="left"/>
        <w:widowControl/>
        <w:rPr>
          <w:rFonts w:hint="eastAsia" w:ascii="宋体" w:hAnsi="宋体" w:eastAsia="宋体" w:cs="楷体"/>
          <w:szCs w:val="21"/>
        </w:rPr>
      </w:pPr>
      <w:r>
        <w:rPr>
          <w:rFonts w:ascii="宋体" w:hAnsi="宋体" w:eastAsia="宋体"/>
          <w:sz w:val="36"/>
        </w:rPr>
        <w:br w:type="page" w:clear="all"/>
      </w:r>
      <w:r>
        <w:rPr>
          <w:rFonts w:hint="eastAsia" w:ascii="宋体" w:hAnsi="宋体" w:eastAsia="宋体" w:cs="楷体"/>
          <w:szCs w:val="21"/>
        </w:rPr>
        <w:t xml:space="preserve">采购人（以下称甲方）：</w:t>
      </w:r>
      <w:r>
        <w:rPr>
          <w:rFonts w:hint="eastAsia" w:ascii="宋体" w:hAnsi="宋体" w:eastAsia="宋体" w:cs="楷体"/>
          <w:szCs w:val="21"/>
        </w:rPr>
        <w:tab/>
        <w:t xml:space="preserve">                          供应商：（以下称乙方）</w:t>
      </w:r>
      <w:r/>
    </w:p>
    <w:p>
      <w:pPr>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住所地：</w:t>
      </w:r>
      <w:r>
        <w:rPr>
          <w:rFonts w:hint="eastAsia" w:ascii="宋体" w:hAnsi="宋体" w:eastAsia="宋体" w:cs="楷体"/>
          <w:szCs w:val="21"/>
        </w:rPr>
        <w:tab/>
        <w:t xml:space="preserve">                                      住所地：</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根据《中华人民共和国招标投标法》、《中华人民共和国政府采购法》、《中华人民共和国民法典》等法律法规的规定，甲乙双方按照</w:t>
      </w:r>
      <w:bookmarkStart w:id="13" w:name="OLE_LINK1"/>
      <w:r>
        <w:rPr>
          <w:rFonts w:hint="eastAsia" w:ascii="宋体" w:hAnsi="宋体" w:eastAsia="宋体" w:cs="楷体"/>
          <w:szCs w:val="21"/>
        </w:rPr>
        <w:t xml:space="preserve">宁海路街道2026年院落保洁服务</w:t>
      </w:r>
      <w:bookmarkEnd w:id="13"/>
      <w:r>
        <w:rPr>
          <w:rFonts w:hint="eastAsia" w:ascii="宋体" w:hAnsi="宋体" w:eastAsia="宋体" w:cs="楷体"/>
          <w:szCs w:val="21"/>
        </w:rPr>
        <w:t xml:space="preserve">的招标结果签订本合同。</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第一条  合同标的</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乙方根据甲方要求提供下列服务：</w:t>
      </w:r>
      <w:r>
        <w:rPr>
          <w:rFonts w:hint="eastAsia" w:ascii="宋体" w:hAnsi="宋体" w:eastAsia="宋体" w:cs="楷体"/>
          <w:szCs w:val="21"/>
          <w:u w:val="single"/>
        </w:rPr>
        <w:t xml:space="preserve"> </w:t>
      </w:r>
      <w:r>
        <w:rPr>
          <w:rFonts w:ascii="宋体" w:hAnsi="宋体" w:eastAsia="宋体" w:cs="楷体"/>
          <w:szCs w:val="21"/>
          <w:u w:val="single"/>
        </w:rPr>
        <w:t xml:space="preserve">                               </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服务内容详见乙方投标文件等。</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第二条  合同总价款</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本合同项下服务总价款为</w:t>
      </w:r>
      <w:r>
        <w:rPr>
          <w:rFonts w:hint="eastAsia" w:ascii="宋体" w:hAnsi="宋体" w:eastAsia="宋体" w:cs="楷体"/>
          <w:szCs w:val="21"/>
          <w:u w:val="single"/>
        </w:rPr>
        <w:tab/>
        <w:t xml:space="preserve">      </w:t>
      </w:r>
      <w:r>
        <w:rPr>
          <w:rFonts w:hint="eastAsia" w:ascii="宋体" w:hAnsi="宋体" w:eastAsia="宋体" w:cs="楷体"/>
          <w:szCs w:val="21"/>
        </w:rPr>
        <w:t xml:space="preserve">（大写）人民币，分项价款在“分项报价表”中有明确规定。</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本合同总价款还包含乙方应当提供的伴随服务/售后服务费用。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甲方就本合同不再向乙方支付任何其他款项。</w:t>
      </w:r>
      <w:bookmarkStart w:id="14" w:name="auto_fouce_2"/>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所有税费（包括但不限于增值税、所得税等）均由乙方承担，甲方无需承担任何税费，</w:t>
      </w:r>
      <w:bookmarkEnd w:id="14"/>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第三条</w:t>
      </w:r>
      <w:r>
        <w:rPr>
          <w:rFonts w:hint="eastAsia" w:ascii="宋体" w:hAnsi="宋体" w:eastAsia="宋体" w:cs="楷体"/>
          <w:b/>
          <w:szCs w:val="21"/>
        </w:rPr>
        <w:tab/>
        <w:t xml:space="preserve">组成本合同的有关文件</w:t>
      </w:r>
      <w:r/>
    </w:p>
    <w:p>
      <w:pPr>
        <w:ind w:firstLine="420"/>
        <w:jc w:val="left"/>
        <w:spacing w:line="360" w:lineRule="auto"/>
        <w:shd w:val="clear" w:color="auto" w:fill="ffffff"/>
        <w:widowControl/>
        <w:rPr>
          <w:rFonts w:hint="eastAsia" w:ascii="宋体" w:hAnsi="宋体" w:eastAsia="宋体" w:cs="楷体"/>
          <w:szCs w:val="21"/>
        </w:rPr>
      </w:pPr>
      <w:r/>
      <w:bookmarkStart w:id="15" w:name="auto_fouce_3"/>
      <w:r>
        <w:rPr>
          <w:rFonts w:hint="eastAsia" w:ascii="宋体" w:hAnsi="宋体" w:eastAsia="宋体" w:cs="楷体"/>
          <w:szCs w:val="21"/>
        </w:rPr>
        <w:t xml:space="preserve">招标文件和有关附件是本合同不可分割的组成部分，与本合同具有同等法律效力。这些文件包括但不限于：</w:t>
      </w:r>
      <w:bookmarkEnd w:id="15"/>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（1）招标文件；                      （2）乙方提供的投标文件和报价表；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（3）投标承诺/服务承诺；             （4）中标通知书；               </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（5）甲乙双方商定的其他文件等。</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第四条  权利保证</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乙方保证在服务期内能够独立承担本合同项下服务可能引发的一切风险与责任。</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人员安全责任保证：乙方服务人员在工作期间（包括但不限于正常工作时间、加班时间以及往返工作地点的合理途中）发生任何意外、工伤、工亡或患职业病的，其全部法律责任及产生的全部费用（包括但不限于医疗费、伤残补助金、工伤医疗补助金、工亡补助金、抚恤金、护理费、交通费、诉讼费、仲裁费等）均由乙方独立承担。乙方应依据《中华人民共和国劳动合同法》、《工伤保险条例》等法律法规妥善处理，并确保甲方无需承担任何形式的赔偿责任或连带责任。</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 第三方责任保证：因乙方服务人员在履行本合同职责时的行为（包括作为或不作为）造成任何第三方人身损害或财产损失的，由乙方承担全部赔偿责任。若因此导致甲方被追索或卷入争议（包括诉讼、仲裁、行政调查等），乙方应负责处理并承担由此给甲方造成的一切损失（包括甲方为解决争议而支付的赔偿金、律师费、诉讼费等）。</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 纠纷处理保证：乙方服务人员在工作中与第三方发生任何纠纷、冲突的，乙方应在接到甲方通知后立即派员赶赴现场处理，防止事态扩大，并独立承担纠纷处理的法律后果。乙方应确保其行为及纠纷处理过程不损害甲方的声誉与利益。</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第五条  质量保证</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乙方提供的服务必须全部达到采购文件各项要求，国家或行业有规定的，还要符合相应规定。</w:t>
      </w:r>
      <w:r/>
    </w:p>
    <w:p>
      <w:pPr>
        <w:ind w:firstLine="422"/>
        <w:jc w:val="left"/>
        <w:spacing w:line="360" w:lineRule="auto"/>
        <w:widowControl/>
        <w:rPr>
          <w:rFonts w:hint="eastAsia" w:ascii="宋体" w:hAnsi="宋体" w:eastAsia="宋体" w:cs="宋体"/>
          <w:b/>
          <w:bCs/>
        </w:rPr>
      </w:pPr>
      <w:r>
        <w:rPr>
          <w:rFonts w:hint="eastAsia" w:ascii="宋体" w:hAnsi="宋体" w:eastAsia="宋体" w:cs="楷体"/>
          <w:b/>
          <w:szCs w:val="21"/>
        </w:rPr>
        <w:t xml:space="preserve">第六条 </w:t>
      </w:r>
      <w:r>
        <w:rPr>
          <w:rFonts w:hint="eastAsia" w:ascii="宋体" w:hAnsi="宋体" w:eastAsia="宋体" w:cs="宋体"/>
          <w:b/>
          <w:bCs/>
        </w:rPr>
        <w:t xml:space="preserve">服务内容及标准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乙方提供的服务内容及服务标准要求如下：</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1、清扫保洁</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（1）封闭式院落：小区大门（道闸）、院落围墙合围区域内。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（2）敞开式院落：以街道划定的管理区域为准。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（3）包括地面、建（构）筑物立面、车棚、楼道、绿地、花坛、城市家具等。院落地面、建（构）筑物立面、车棚及周边、楼道、绿地、花坛、停车场、城市家具等（含道路两侧居民生活垃圾投放点）。</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2、保洁标准：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（1）实现全天 9 小时清扫保洁，达到“十无十净”标准，平面、立面及公共设施上无“三乱”问题；</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十无十净”标准：①“十无”指无果皮烟头纸屑、白色垃圾；无杂物堆（散）放；无枯枝落叶；无砖石瓦片；无沙泥土积尘；无痰迹污渍；无人畜粪便；雨后无积水；无杂草青苔；无污水污染；②“十净”指路面干净、路牙侧石干净、挡（池）墙隔离桩干净、排水口窨井盖沟槽干净、人行道外侧场地干净、台阶踏步干净、墙角干净、绿地树穴干净、非机动车停放场地干净、垃圾桶、果壳箱、坐凳底及周边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w:t>
      </w:r>
      <w:bookmarkStart w:id="16" w:name="auto_fouce_4"/>
      <w:r>
        <w:rPr>
          <w:rFonts w:hint="eastAsia" w:ascii="宋体" w:hAnsi="宋体" w:eastAsia="宋体" w:cs="宋体"/>
        </w:rPr>
        <w:t xml:space="preserve">所有构筑物和构件两米以下（含）范围内乱张贴和乱涂写及时清理干净。</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（4）核心管理区特殊问题15分钟内现场处理完毕，重点管理区特殊问题</w:t>
      </w:r>
      <w:r>
        <w:rPr>
          <w:rFonts w:ascii="宋体" w:hAnsi="宋体" w:eastAsia="宋体" w:cs="宋体"/>
        </w:rPr>
        <w:t xml:space="preserve">3</w:t>
      </w:r>
      <w:r>
        <w:rPr>
          <w:rFonts w:hint="eastAsia" w:ascii="宋体" w:hAnsi="宋体" w:eastAsia="宋体" w:cs="宋体"/>
        </w:rPr>
        <w:t xml:space="preserve">0分钟内现场处理完毕。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（5）城市家具位置适宜，摆放整齐，无残缺、破损，封闭性好，外体干净。</w:t>
      </w:r>
      <w:bookmarkEnd w:id="16"/>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6</w:t>
      </w:r>
      <w:r>
        <w:rPr>
          <w:rFonts w:hint="eastAsia" w:ascii="宋体" w:hAnsi="宋体" w:eastAsia="宋体" w:cs="宋体"/>
        </w:rPr>
        <w:t xml:space="preserve">）</w:t>
      </w:r>
      <w:bookmarkStart w:id="17" w:name="auto_fouce_5"/>
      <w:r>
        <w:rPr>
          <w:rFonts w:hint="eastAsia" w:ascii="宋体" w:hAnsi="宋体" w:eastAsia="宋体" w:cs="宋体"/>
        </w:rPr>
        <w:t xml:space="preserve">清扫频次不低于2次/周，清扫保洁人员配比标准，≤4000平方米/人。</w:t>
      </w:r>
      <w:bookmarkEnd w:id="17"/>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2、生活垃圾收运：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（1）收运范围：小区内部以及街巷、道路上设置的垃圾收集容器(果皮箱除外)。</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（2）收运标准：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①垃圾收集容器应定位设置，摆放整齐。收集点及周边应整洁，无散落、漫溢、存留垃圾和污渍、污水。</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②垃圾收集容器应无残缺、破损，封闭性好，外体干净。垃圾亭房收运完成后，垃圾桶及时放回箱内。</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③蝇、蚊孳生季节，垃圾分类收集点，应定时喷洒消毒、灭蚊蝇药物。</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④居民小区的生活垃圾应每日清除，无堆积；</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⑤收集作业完成后，应及时清理场地，将垃圾收集容器复位，车走地净。垃圾应直接送至指定的中转站或处置场。</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3、大件杂物建筑垃圾清运：</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（1）杂物（大件）、装修建筑垃圾实行环卫公司有偿清运模式，由城管管理部派专人协调环卫公司开展清运工作。</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（2）建筑装修垃圾清运实行“点到点”有偿清运模式，由建筑装修垃圾产生单位（户）和清运公司协调清运时间，确保建筑装修垃圾不落地。</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（3）未按规定处置建筑垃圾的，上报至城管执法中队，对建筑装修垃圾清运违法违规行为进行行政执法。</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4、各级平台环卫类工单回复（需使用平台专用手机，费用由乙方承担）。</w:t>
      </w:r>
      <w:bookmarkStart w:id="18" w:name="auto_fouce_6"/>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乙方未按第六条第4款要求处理平台工单超过3次的，甲方有权扣除当期服务费5%。</w:t>
      </w:r>
      <w:bookmarkEnd w:id="18"/>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5、环卫类投诉举报工单处理。</w:t>
      </w:r>
      <w:r/>
    </w:p>
    <w:p>
      <w:pPr>
        <w:ind w:firstLine="420"/>
        <w:jc w:val="left"/>
        <w:spacing w:line="360" w:lineRule="auto"/>
        <w:widowControl/>
        <w:rPr>
          <w:rFonts w:hint="eastAsia" w:ascii="宋体" w:hAnsi="宋体" w:eastAsia="宋体" w:cs="宋体"/>
        </w:rPr>
      </w:pPr>
      <w:r>
        <w:rPr>
          <w:rFonts w:hint="eastAsia" w:ascii="宋体" w:hAnsi="宋体" w:eastAsia="宋体" w:cs="宋体"/>
        </w:rPr>
        <w:t xml:space="preserve">6、建筑垃圾管理平台运行（包括信息采集、承诺书签订等）。</w:t>
      </w:r>
      <w:r/>
    </w:p>
    <w:p>
      <w:pPr>
        <w:ind w:firstLine="420"/>
        <w:jc w:val="left"/>
        <w:spacing w:line="360" w:lineRule="auto"/>
        <w:widowControl/>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、政府职能部门要求的其他市容环卫相关内容.</w:t>
      </w:r>
      <w:r/>
    </w:p>
    <w:p>
      <w:pPr>
        <w:ind w:firstLine="420"/>
        <w:jc w:val="left"/>
        <w:spacing w:line="360" w:lineRule="auto"/>
        <w:widowControl/>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、环卫应急保障:雨雪、大风等恶劣天气的应急排险；完成重大活动、重要节日、重点节气、突发事件等市容环卫应急保障任务。</w:t>
      </w:r>
      <w:r/>
    </w:p>
    <w:p>
      <w:pPr>
        <w:ind w:firstLine="420"/>
        <w:jc w:val="left"/>
        <w:spacing w:line="360" w:lineRule="auto"/>
        <w:widowControl/>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、按高标准开展保洁工作，保洁责任到人，巡查记录完善，监督检查得力，严格考核制度；</w:t>
      </w:r>
      <w:r/>
    </w:p>
    <w:p>
      <w:pPr>
        <w:ind w:firstLine="420"/>
        <w:jc w:val="left"/>
        <w:spacing w:line="360" w:lineRule="auto"/>
        <w:widowControl/>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w:t>
      </w:r>
      <w:bookmarkStart w:id="19" w:name="auto_fouce_10"/>
      <w:r>
        <w:rPr>
          <w:rFonts w:hint="eastAsia" w:ascii="宋体" w:hAnsi="宋体" w:eastAsia="宋体" w:cs="宋体"/>
        </w:rPr>
        <w:t xml:space="preserve">合同期内，如出现设施量中小区由物业进驻，不扣除经费。如遇物业撤场，乙方需要3个工作日内承接院落保洁服务，甲方不追加费用。</w:t>
      </w:r>
      <w:bookmarkEnd w:id="19"/>
      <w:r>
        <w:rPr>
          <w:rFonts w:hint="eastAsia" w:ascii="宋体" w:hAnsi="宋体" w:eastAsia="宋体" w:cs="宋体"/>
        </w:rPr>
        <w:t xml:space="preserve"> </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第七条 </w:t>
      </w:r>
      <w:r>
        <w:rPr>
          <w:rFonts w:ascii="宋体" w:hAnsi="宋体" w:eastAsia="宋体" w:cs="楷体"/>
          <w:b/>
          <w:szCs w:val="21"/>
        </w:rPr>
        <w:t xml:space="preserve"> </w:t>
      </w:r>
      <w:r>
        <w:rPr>
          <w:rFonts w:hint="eastAsia" w:ascii="宋体" w:hAnsi="宋体" w:eastAsia="宋体" w:cs="楷体"/>
          <w:b/>
          <w:szCs w:val="21"/>
        </w:rPr>
        <w:t xml:space="preserve">交付使用和验收</w:t>
      </w:r>
      <w:r/>
    </w:p>
    <w:p>
      <w:pPr>
        <w:pStyle w:val="849"/>
        <w:ind w:firstLine="420"/>
        <w:rPr>
          <w:rFonts w:hint="eastAsia" w:cs="楷体"/>
          <w:sz w:val="21"/>
          <w:szCs w:val="21"/>
        </w:rPr>
      </w:pPr>
      <w:r>
        <w:rPr>
          <w:rFonts w:hint="eastAsia" w:cs="楷体"/>
          <w:sz w:val="21"/>
          <w:szCs w:val="21"/>
        </w:rPr>
        <w:t xml:space="preserve">甲、乙双方在合同履行期间，甲方有权依照采购文件相关要求对乙方提供的相关服务或交付的工作成果进行定期、不定期的考核、抽查，考核、抽查结果作为甲方对乙方续签合同及终止合同的依据。</w:t>
      </w:r>
      <w:r/>
    </w:p>
    <w:p>
      <w:pPr>
        <w:pStyle w:val="849"/>
        <w:ind w:firstLine="420"/>
        <w:rPr>
          <w:rFonts w:hint="eastAsia" w:cs="楷体"/>
          <w:sz w:val="21"/>
          <w:szCs w:val="21"/>
        </w:rPr>
      </w:pPr>
      <w:r/>
      <w:bookmarkStart w:id="20" w:name="auto_fouce_11"/>
      <w:r>
        <w:rPr>
          <w:rFonts w:hint="eastAsia" w:cs="楷体"/>
          <w:sz w:val="21"/>
          <w:szCs w:val="21"/>
        </w:rPr>
        <w:t xml:space="preserve">考核标准：《宁海路街道环境卫生管理考核评分细则》。</w:t>
      </w:r>
      <w:bookmarkEnd w:id="20"/>
      <w:r/>
      <w:r/>
    </w:p>
    <w:p>
      <w:pPr>
        <w:pStyle w:val="849"/>
        <w:ind w:firstLine="420"/>
        <w:rPr>
          <w:rFonts w:hint="eastAsia" w:cs="楷体"/>
          <w:sz w:val="21"/>
          <w:szCs w:val="21"/>
        </w:rPr>
      </w:pPr>
      <w:r/>
      <w:bookmarkStart w:id="21" w:name="auto_fouce_12"/>
      <w:r>
        <w:rPr>
          <w:rFonts w:hint="eastAsia" w:cs="楷体"/>
          <w:sz w:val="21"/>
          <w:szCs w:val="21"/>
        </w:rPr>
        <w:t xml:space="preserve">经考核不合格的，或季度考核评分连续两次低于80分，乙方应当按照甲方要求在指定的【】个工作日内进行整改和完善，直至符合采购文件要求的相关标准。逾期未整改或经整改仍不符合相关标准，导致合同目的无法实现，甲方有权依照法律程序解除合同，并追究乙方违约责任。</w:t>
      </w:r>
      <w:bookmarkEnd w:id="21"/>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第八条  合同款支付</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2、本合同项下的采购资金由甲方自行支付，乙方向甲方开具发票。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w:t>
      </w:r>
      <w:bookmarkStart w:id="22" w:name="auto_fouce_13"/>
      <w:r>
        <w:rPr>
          <w:rFonts w:hint="eastAsia" w:ascii="宋体" w:hAnsi="宋体" w:eastAsia="宋体" w:cs="楷体"/>
          <w:szCs w:val="21"/>
        </w:rPr>
        <w:t xml:space="preserve">付款方式：</w:t>
      </w:r>
      <w:r>
        <w:rPr>
          <w:rFonts w:hint="eastAsia" w:ascii="宋体" w:hAnsi="宋体" w:eastAsia="宋体"/>
          <w:szCs w:val="21"/>
        </w:rPr>
        <w:t xml:space="preserve">合同签订后支付年度合同总价款的10%作为预付款，保洁服务费根据季度考核评价结果按季度支付。预付款从第一季度的服务费中扣除，不足部分在下季度服务费中扣除。考核扣除的费用从应支付的价款中扣除</w:t>
      </w:r>
      <w:r>
        <w:rPr>
          <w:rFonts w:hint="eastAsia" w:ascii="宋体" w:hAnsi="宋体" w:eastAsia="宋体" w:cs="楷体"/>
          <w:szCs w:val="21"/>
        </w:rPr>
        <w:t xml:space="preserve">。</w:t>
      </w:r>
      <w:bookmarkEnd w:id="22"/>
      <w:r/>
      <w:r/>
    </w:p>
    <w:p>
      <w:pPr>
        <w:ind w:firstLine="420"/>
        <w:jc w:val="left"/>
        <w:spacing w:line="360" w:lineRule="auto"/>
        <w:shd w:val="clear" w:color="auto" w:fill="ffffff"/>
        <w:widowControl/>
        <w:rPr>
          <w:rFonts w:hint="eastAsia" w:ascii="宋体" w:hAnsi="宋体" w:eastAsia="宋体" w:cs="楷体"/>
          <w:szCs w:val="21"/>
        </w:rPr>
      </w:pPr>
      <w:r/>
      <w:bookmarkStart w:id="23" w:name="auto_fouce_14"/>
      <w:r>
        <w:rPr>
          <w:rFonts w:hint="eastAsia" w:ascii="宋体" w:hAnsi="宋体" w:eastAsia="宋体" w:cs="楷体"/>
          <w:szCs w:val="21"/>
        </w:rPr>
        <w:t xml:space="preserve">甲方在支付服务费之前，乙方需开据相关发票给甲方。</w:t>
      </w:r>
      <w:bookmarkEnd w:id="23"/>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第九条  违约责任</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1、乙方出现下列违约情形时，甲方有权解除合同，追诉由此给甲方带来的各项损失。由此造成乙方的直接损失和间接损失，甲方不予补偿。</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（1）乙方未按招标文件及合同规定的质量要求提供服务，导致甲方无法实现合同目的。</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w:t>
      </w:r>
      <w:bookmarkStart w:id="24" w:name="auto_fouce_15"/>
      <w:r>
        <w:rPr>
          <w:rFonts w:hint="eastAsia" w:ascii="宋体" w:hAnsi="宋体" w:eastAsia="宋体" w:cs="楷体"/>
          <w:szCs w:val="21"/>
        </w:rPr>
        <w:t xml:space="preserve">乙方或其工作人员因疏忽大意或故意发生安全事件，造成重大影响。</w:t>
      </w:r>
      <w:bookmarkEnd w:id="24"/>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（3）乙方未经甲方同意，擅自将保洁服务项目转包、分包。</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（4）因乙方管理不善或重大失误导致发生重大安全事故。</w:t>
      </w:r>
      <w:r/>
    </w:p>
    <w:p>
      <w:pPr>
        <w:ind w:firstLine="420"/>
        <w:jc w:val="left"/>
        <w:spacing w:line="360" w:lineRule="auto"/>
        <w:shd w:val="clear" w:color="auto" w:fill="ffffff"/>
        <w:widowControl/>
        <w:rPr>
          <w:rFonts w:hint="eastAsia" w:ascii="宋体" w:hAnsi="宋体" w:eastAsia="宋体" w:cs="楷体"/>
          <w:szCs w:val="21"/>
        </w:rPr>
      </w:pPr>
      <w:r>
        <w:rPr>
          <w:rFonts w:ascii="宋体" w:hAnsi="宋体" w:eastAsia="宋体" w:cs="楷体"/>
          <w:szCs w:val="21"/>
        </w:rPr>
        <w:t xml:space="preserve">2</w:t>
      </w:r>
      <w:r>
        <w:rPr>
          <w:rFonts w:hint="eastAsia" w:ascii="宋体" w:hAnsi="宋体" w:eastAsia="宋体" w:cs="楷体"/>
          <w:szCs w:val="21"/>
        </w:rPr>
        <w:t xml:space="preserve">、</w:t>
      </w:r>
      <w:bookmarkStart w:id="25" w:name="auto_fouce_16"/>
      <w:r>
        <w:rPr>
          <w:rFonts w:hint="eastAsia" w:ascii="宋体" w:hAnsi="宋体" w:eastAsia="宋体" w:cs="楷体"/>
          <w:szCs w:val="21"/>
        </w:rPr>
        <w:t xml:space="preserve">在正常环境或合理的情况下，如果乙方提供的保洁服务不符合招标文件及本合同的规定要求，经甲方书面通知、乙方收到通知后应在甲方指定时间内进行整改，整改期不得超过3个工作日。</w:t>
      </w:r>
      <w:bookmarkEnd w:id="25"/>
      <w:r/>
      <w:r/>
    </w:p>
    <w:p>
      <w:pPr>
        <w:ind w:firstLine="420"/>
        <w:jc w:val="left"/>
        <w:spacing w:line="360" w:lineRule="auto"/>
        <w:shd w:val="clear" w:color="auto" w:fill="ffffff"/>
        <w:widowControl/>
        <w:rPr>
          <w:rFonts w:hint="eastAsia" w:ascii="宋体" w:hAnsi="宋体" w:eastAsia="宋体" w:cs="楷体"/>
          <w:szCs w:val="21"/>
        </w:rPr>
      </w:pPr>
      <w:r>
        <w:rPr>
          <w:rFonts w:ascii="宋体" w:hAnsi="宋体" w:eastAsia="宋体" w:cs="楷体"/>
          <w:szCs w:val="21"/>
        </w:rPr>
        <w:t xml:space="preserve">3</w:t>
      </w:r>
      <w:r>
        <w:rPr>
          <w:rFonts w:hint="eastAsia" w:ascii="宋体" w:hAnsi="宋体" w:eastAsia="宋体" w:cs="楷体"/>
          <w:szCs w:val="21"/>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楷体"/>
          <w:szCs w:val="21"/>
        </w:rPr>
      </w:pPr>
      <w:r>
        <w:rPr>
          <w:rFonts w:ascii="宋体" w:hAnsi="宋体" w:eastAsia="宋体" w:cs="楷体"/>
          <w:szCs w:val="21"/>
        </w:rPr>
        <w:t xml:space="preserve">4</w:t>
      </w:r>
      <w:r>
        <w:rPr>
          <w:rFonts w:hint="eastAsia" w:ascii="宋体" w:hAnsi="宋体" w:eastAsia="宋体" w:cs="楷体"/>
          <w:szCs w:val="21"/>
        </w:rPr>
        <w:t xml:space="preserve">、</w:t>
      </w:r>
      <w:bookmarkStart w:id="26" w:name="auto_fouce_17"/>
      <w:r>
        <w:rPr>
          <w:rFonts w:hint="eastAsia" w:ascii="宋体" w:hAnsi="宋体" w:eastAsia="宋体" w:cs="楷体"/>
          <w:szCs w:val="21"/>
        </w:rPr>
        <w:t xml:space="preserve">乙方虚假承诺，或经权威部门检测提供的货物和服务不能满足采购文件要求，或是由于乙方的过错造成合同无法继续履行的，应向甲方支付不少于合同总价30%赔偿金。甲方有权就实际损失超出部分继续追偿。</w:t>
      </w:r>
      <w:bookmarkEnd w:id="26"/>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第十条  合同的变更和终止</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w:t>
      </w:r>
      <w:bookmarkStart w:id="27" w:name="auto_fouce_18"/>
      <w:r>
        <w:rPr>
          <w:rFonts w:hint="eastAsia" w:ascii="宋体" w:hAnsi="宋体" w:eastAsia="宋体" w:cs="楷体"/>
          <w:szCs w:val="21"/>
        </w:rPr>
        <w:t xml:space="preserve">除发生法律规定的不能预见、不能避免并不能克服的客观情况外，甲乙双方不得放弃或拒绝履行合同。</w:t>
      </w:r>
      <w:bookmarkEnd w:id="27"/>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第十一条  合同的转让</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第十二条  争议的解决</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w:t>
      </w:r>
      <w:bookmarkStart w:id="28" w:name="auto_fouce_19"/>
      <w:r>
        <w:rPr>
          <w:rFonts w:hint="eastAsia" w:ascii="宋体" w:hAnsi="宋体" w:eastAsia="宋体" w:cs="楷体"/>
          <w:szCs w:val="21"/>
        </w:rPr>
        <w:t xml:space="preserve">因服务的质量问题发生争议的，应当邀请国家认可的质量检测机构对服务质量进行鉴定。全部鉴定费用由乙方承担。</w:t>
      </w:r>
      <w:bookmarkEnd w:id="28"/>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w:t>
      </w:r>
      <w:bookmarkStart w:id="29" w:name="auto_fouce_20"/>
      <w:r>
        <w:rPr>
          <w:rFonts w:hint="eastAsia" w:ascii="宋体" w:hAnsi="宋体" w:eastAsia="宋体" w:cs="楷体"/>
          <w:szCs w:val="21"/>
        </w:rPr>
        <w:t xml:space="preserve">因履行本合同引起的或与本合同有关的争议，甲、乙双方应首先通过友好协商解决，如果协商不能解决争议，则采取以下第（1）种方式解决争议：</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（1）向甲方所在地有管辖权的人民法院提起诉讼；</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3、在诉讼期间，本合同应继续履行。</w:t>
      </w:r>
      <w:bookmarkEnd w:id="29"/>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第十三条  诚实信用</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楷体"/>
          <w:b/>
          <w:szCs w:val="21"/>
        </w:rPr>
      </w:pPr>
      <w:r>
        <w:rPr>
          <w:rFonts w:hint="eastAsia" w:ascii="宋体" w:hAnsi="宋体" w:eastAsia="宋体" w:cs="楷体"/>
          <w:b/>
          <w:szCs w:val="21"/>
        </w:rPr>
        <w:t xml:space="preserve">第十四条  合同生效及其他</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1、本合同自双方签字盖章之日起生效。</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2、本合同一式三份，甲乙双方各执一份，一份交招标机构存档。</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3、本合同应按照中华人民共和国的现行法律进行解释。</w:t>
      </w:r>
      <w:bookmarkStart w:id="30" w:name="auto_fouce_21"/>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本合同项下与合同有关的任何通知、文件、资料均应采用书面形式，按本合同载明的地址以专人递送、EMS特快专递或电子邮件方式送达。任何一方变更联系方式或地址的，应提前5日以书面形式通知对方，否则原地址视为有效送达地址。因未及时通知变更导致的送达延误或无法送达，由未通知方自行承担相应法律后果。</w:t>
      </w:r>
      <w:bookmarkEnd w:id="30"/>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甲方（委托方）：（盖章）</w:t>
      </w:r>
      <w:r>
        <w:rPr>
          <w:rFonts w:hint="eastAsia" w:ascii="宋体" w:hAnsi="宋体" w:eastAsia="宋体" w:cs="楷体"/>
          <w:szCs w:val="21"/>
        </w:rPr>
        <w:tab/>
        <w:t xml:space="preserve">                    乙方：（盖章）</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法定代表人：                                 </w:t>
      </w:r>
      <w:r>
        <w:rPr>
          <w:rFonts w:hint="eastAsia" w:ascii="宋体" w:hAnsi="宋体" w:eastAsia="宋体" w:cs="楷体"/>
          <w:szCs w:val="21"/>
        </w:rPr>
        <w:tab/>
        <w:t xml:space="preserve">法定或委托代表人：</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电话：</w:t>
      </w:r>
      <w:r>
        <w:rPr>
          <w:rFonts w:hint="eastAsia" w:ascii="宋体" w:hAnsi="宋体" w:eastAsia="宋体" w:cs="楷体"/>
          <w:szCs w:val="21"/>
        </w:rPr>
        <w:tab/>
        <w:t xml:space="preserve">                                        电话：</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开户银行：                                   </w:t>
      </w:r>
      <w:r>
        <w:rPr>
          <w:rFonts w:hint="eastAsia" w:ascii="宋体" w:hAnsi="宋体" w:eastAsia="宋体" w:cs="楷体"/>
          <w:szCs w:val="21"/>
        </w:rPr>
        <w:tab/>
        <w:t xml:space="preserve">开户银行：</w:t>
      </w:r>
      <w:r/>
    </w:p>
    <w:p>
      <w:pPr>
        <w:ind w:firstLine="420"/>
        <w:jc w:val="left"/>
        <w:spacing w:line="360" w:lineRule="auto"/>
        <w:shd w:val="clear" w:color="auto" w:fill="ffffff"/>
        <w:widowControl/>
        <w:rPr>
          <w:rFonts w:hint="eastAsia" w:ascii="宋体" w:hAnsi="宋体" w:eastAsia="宋体" w:cs="楷体"/>
          <w:szCs w:val="21"/>
        </w:rPr>
      </w:pPr>
      <w:r>
        <w:rPr>
          <w:rFonts w:hint="eastAsia" w:ascii="宋体" w:hAnsi="宋体" w:eastAsia="宋体" w:cs="楷体"/>
          <w:szCs w:val="21"/>
        </w:rPr>
        <w:t xml:space="preserve">账号：                                        </w:t>
      </w:r>
      <w:r>
        <w:rPr>
          <w:rFonts w:hint="eastAsia" w:ascii="宋体" w:hAnsi="宋体" w:eastAsia="宋体" w:cs="楷体"/>
          <w:szCs w:val="21"/>
        </w:rPr>
        <w:tab/>
        <w:t xml:space="preserve">账号：</w:t>
      </w:r>
      <w:r/>
    </w:p>
    <w:p>
      <w:pPr>
        <w:jc w:val="left"/>
        <w:widowControl/>
        <w:rPr>
          <w:rFonts w:hint="eastAsia" w:ascii="宋体" w:hAnsi="宋体" w:eastAsia="宋体"/>
          <w:szCs w:val="21"/>
        </w:rPr>
      </w:pPr>
      <w:r>
        <w:rPr>
          <w:rFonts w:hint="eastAsia" w:ascii="宋体" w:hAnsi="宋体" w:eastAsia="宋体" w:cs="楷体"/>
          <w:szCs w:val="21"/>
        </w:rPr>
        <w:t xml:space="preserve">    日期：    年   月   日                          日期：    年   月   日</w:t>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ascii="宋体" w:hAnsi="宋体" w:eastAsia="宋体"/>
          <w:szCs w:val="21"/>
        </w:rPr>
        <w:br w:type="page" w:clear="all"/>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r>
      <w:r/>
    </w:p>
    <w:p>
      <w:pPr>
        <w:jc w:val="center"/>
        <w:spacing w:line="360" w:lineRule="auto"/>
        <w:rPr>
          <w:rFonts w:hint="eastAsia" w:ascii="宋体" w:hAnsi="宋体" w:eastAsia="宋体"/>
          <w:b/>
          <w:sz w:val="32"/>
          <w:szCs w:val="21"/>
        </w:rPr>
      </w:pPr>
      <w:r>
        <w:rPr>
          <w:rFonts w:hint="eastAsia" w:ascii="宋体" w:hAnsi="宋体" w:eastAsia="宋体"/>
          <w:b/>
          <w:sz w:val="32"/>
          <w:szCs w:val="21"/>
        </w:rPr>
        <w:t xml:space="preserve">第六章 投标文件格式及附件</w:t>
      </w:r>
      <w:r/>
    </w:p>
    <w:p>
      <w:pPr>
        <w:jc w:val="left"/>
        <w:spacing w:line="360" w:lineRule="auto"/>
        <w:rPr>
          <w:rFonts w:hint="eastAsia" w:ascii="宋体" w:hAnsi="宋体" w:eastAsia="宋体"/>
          <w:szCs w:val="21"/>
        </w:rPr>
      </w:pPr>
      <w:r>
        <w:rPr>
          <w:rFonts w:hint="eastAsia" w:ascii="宋体" w:hAnsi="宋体" w:eastAsia="宋体"/>
          <w:szCs w:val="21"/>
        </w:rPr>
      </w:r>
      <w:r/>
    </w:p>
    <w:p>
      <w:pPr>
        <w:jc w:val="left"/>
        <w:spacing w:line="360" w:lineRule="auto"/>
        <w:rPr>
          <w:rFonts w:hint="eastAsia" w:ascii="宋体" w:hAnsi="宋体" w:eastAsia="宋体"/>
          <w:szCs w:val="21"/>
        </w:rPr>
      </w:pPr>
      <w:r>
        <w:rPr>
          <w:rFonts w:hint="eastAsia" w:ascii="宋体" w:hAnsi="宋体" w:eastAsia="宋体"/>
          <w:szCs w:val="21"/>
        </w:rPr>
      </w:r>
      <w:r/>
    </w:p>
    <w:p>
      <w:pPr>
        <w:jc w:val="left"/>
        <w:spacing w:line="360" w:lineRule="auto"/>
        <w:rPr>
          <w:rFonts w:hint="eastAsia" w:ascii="宋体" w:hAnsi="宋体" w:eastAsia="宋体"/>
          <w:szCs w:val="21"/>
        </w:rPr>
      </w:pPr>
      <w:r>
        <w:rPr>
          <w:rFonts w:hint="eastAsia" w:ascii="宋体" w:hAnsi="宋体" w:eastAsia="宋体"/>
          <w:szCs w:val="21"/>
        </w:rPr>
      </w:r>
      <w:r/>
    </w:p>
    <w:p>
      <w:pPr>
        <w:jc w:val="left"/>
        <w:spacing w:line="240" w:lineRule="atLeast"/>
        <w:widowControl/>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投标文件</w:t>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ind w:firstLine="720"/>
        <w:rPr>
          <w:rFonts w:hint="eastAsia" w:ascii="宋体" w:hAnsi="宋体" w:eastAsia="宋体" w:cs="宋体"/>
          <w:sz w:val="36"/>
          <w:szCs w:val="36"/>
        </w:rPr>
      </w:pPr>
      <w:r>
        <w:rPr>
          <w:rFonts w:hint="eastAsia" w:ascii="宋体" w:hAnsi="宋体" w:eastAsia="宋体" w:cs="宋体"/>
          <w:sz w:val="36"/>
          <w:szCs w:val="36"/>
        </w:rPr>
        <w:t xml:space="preserve">项目名称：</w:t>
      </w:r>
      <w:r/>
    </w:p>
    <w:p>
      <w:pPr>
        <w:ind w:firstLine="720"/>
        <w:rPr>
          <w:rFonts w:hint="eastAsia" w:ascii="宋体" w:hAnsi="宋体" w:eastAsia="宋体" w:cs="宋体"/>
          <w:sz w:val="36"/>
          <w:szCs w:val="36"/>
        </w:rPr>
      </w:pPr>
      <w:r>
        <w:rPr>
          <w:rFonts w:hint="eastAsia" w:ascii="宋体" w:hAnsi="宋体" w:eastAsia="宋体" w:cs="宋体"/>
          <w:sz w:val="36"/>
          <w:szCs w:val="36"/>
        </w:rPr>
        <w:t xml:space="preserve">招标编号：</w:t>
      </w:r>
      <w:r/>
    </w:p>
    <w:p>
      <w:pPr>
        <w:ind w:firstLine="720"/>
        <w:rPr>
          <w:rFonts w:hint="eastAsia" w:ascii="宋体" w:hAnsi="宋体" w:eastAsia="宋体" w:cs="宋体"/>
          <w:sz w:val="36"/>
          <w:szCs w:val="36"/>
          <w:u w:val="single"/>
        </w:rPr>
      </w:pPr>
      <w:r>
        <w:rPr>
          <w:rFonts w:hint="eastAsia" w:ascii="宋体" w:hAnsi="宋体" w:eastAsia="宋体" w:cs="宋体"/>
          <w:sz w:val="36"/>
          <w:szCs w:val="36"/>
        </w:rPr>
        <w:t xml:space="preserve">投标人名称：（加盖电子公章）</w:t>
      </w:r>
      <w:r/>
    </w:p>
    <w:p>
      <w:pPr>
        <w:jc w:val="center"/>
        <w:spacing w:line="360" w:lineRule="auto"/>
        <w:widowControl/>
        <w:rPr>
          <w:rFonts w:hint="eastAsia" w:ascii="宋体" w:hAnsi="宋体" w:eastAsia="宋体"/>
          <w:b/>
          <w:sz w:val="28"/>
          <w:szCs w:val="21"/>
          <w:u w:val="single"/>
        </w:rPr>
      </w:pPr>
      <w:r>
        <w:rPr>
          <w:rFonts w:hint="eastAsia" w:ascii="宋体" w:hAnsi="宋体" w:eastAsia="宋体" w:cs="宋体"/>
          <w:sz w:val="36"/>
          <w:szCs w:val="36"/>
        </w:rPr>
        <w:t xml:space="preserve">日期：</w:t>
      </w:r>
      <w:r>
        <w:rPr>
          <w:rFonts w:hint="eastAsia" w:ascii="宋体" w:hAnsi="宋体" w:eastAsia="宋体" w:cs="宋体"/>
          <w:sz w:val="28"/>
          <w:szCs w:val="28"/>
        </w:rPr>
        <w:br w:type="page" w:clear="all"/>
      </w:r>
      <w:r/>
    </w:p>
    <w:p>
      <w:pPr>
        <w:jc w:val="left"/>
        <w:widowControl/>
        <w:rPr>
          <w:rFonts w:hint="eastAsia" w:ascii="宋体" w:hAnsi="宋体" w:eastAsia="宋体"/>
          <w:b/>
          <w:sz w:val="32"/>
          <w:szCs w:val="21"/>
        </w:rPr>
      </w:pPr>
      <w:r>
        <w:rPr>
          <w:rFonts w:hint="eastAsia" w:ascii="宋体" w:hAnsi="宋体" w:eastAsia="宋体"/>
          <w:b/>
          <w:sz w:val="32"/>
          <w:szCs w:val="21"/>
        </w:rPr>
      </w:r>
      <w:r/>
    </w:p>
    <w:p>
      <w:pPr>
        <w:jc w:val="center"/>
        <w:spacing w:line="360" w:lineRule="auto"/>
        <w:widowControl/>
        <w:rPr>
          <w:rFonts w:hint="eastAsia" w:ascii="宋体" w:hAnsi="宋体" w:eastAsia="宋体"/>
          <w:b/>
          <w:sz w:val="32"/>
          <w:szCs w:val="21"/>
        </w:rPr>
      </w:pPr>
      <w:r>
        <w:rPr>
          <w:rFonts w:hint="eastAsia" w:ascii="宋体" w:hAnsi="宋体" w:eastAsia="宋体"/>
          <w:b/>
          <w:sz w:val="32"/>
          <w:szCs w:val="21"/>
        </w:rPr>
        <w:t xml:space="preserve">目录</w:t>
      </w:r>
      <w:r/>
    </w:p>
    <w:p>
      <w:pPr>
        <w:jc w:val="center"/>
        <w:spacing w:line="360" w:lineRule="auto"/>
        <w:widowControl/>
        <w:rPr>
          <w:rFonts w:hint="eastAsia" w:ascii="宋体" w:hAnsi="宋体" w:eastAsia="宋体"/>
          <w:sz w:val="28"/>
          <w:szCs w:val="21"/>
        </w:rPr>
      </w:pPr>
      <w:r>
        <w:rPr>
          <w:rFonts w:hint="eastAsia" w:ascii="宋体" w:hAnsi="宋体" w:eastAsia="宋体"/>
          <w:sz w:val="28"/>
          <w:szCs w:val="21"/>
        </w:rPr>
      </w:r>
      <w:r/>
    </w:p>
    <w:p>
      <w:pPr>
        <w:jc w:val="left"/>
        <w:widowControl/>
        <w:rPr>
          <w:rFonts w:hint="eastAsia" w:ascii="宋体" w:hAnsi="宋体" w:eastAsia="宋体"/>
          <w:sz w:val="28"/>
          <w:szCs w:val="21"/>
        </w:rPr>
      </w:pPr>
      <w:r>
        <w:rPr>
          <w:rFonts w:ascii="宋体" w:hAnsi="宋体" w:eastAsia="宋体"/>
          <w:sz w:val="28"/>
          <w:szCs w:val="21"/>
        </w:rPr>
        <w:br w:type="page" w:clear="all"/>
      </w:r>
      <w:r/>
    </w:p>
    <w:p>
      <w:pPr>
        <w:spacing w:line="440" w:lineRule="exact"/>
        <w:rPr>
          <w:rFonts w:ascii="宋体" w:hAnsi="宋体" w:eastAsia="宋体" w:cs="宋体"/>
          <w:b/>
          <w:bCs/>
          <w:szCs w:val="21"/>
        </w:rPr>
      </w:pPr>
      <w:r>
        <w:rPr>
          <w:rFonts w:hint="eastAsia" w:ascii="宋体" w:hAnsi="宋体" w:eastAsia="宋体" w:cs="宋体"/>
          <w:b/>
          <w:bCs/>
          <w:szCs w:val="21"/>
        </w:rPr>
        <w:t xml:space="preserve">附件一、</w:t>
      </w:r>
      <w:r>
        <w:rPr>
          <w:rFonts w:hint="eastAsia" w:ascii="宋体" w:hAnsi="宋体" w:eastAsia="宋体" w:cs="宋体"/>
          <w:b/>
          <w:bCs/>
          <w:szCs w:val="21"/>
        </w:rPr>
        <w:t xml:space="preserve">投标函</w:t>
      </w:r>
      <w:r/>
    </w:p>
    <w:p>
      <w:pPr>
        <w:jc w:val="center"/>
        <w:spacing w:line="440" w:lineRule="exact"/>
        <w:rPr>
          <w:rFonts w:ascii="宋体" w:hAnsi="宋体" w:eastAsia="宋体" w:cs="宋体"/>
          <w:b/>
          <w:sz w:val="36"/>
          <w:szCs w:val="36"/>
        </w:rPr>
      </w:pPr>
      <w:r>
        <w:rPr>
          <w:rFonts w:hint="eastAsia" w:ascii="宋体" w:hAnsi="宋体" w:eastAsia="宋体" w:cs="宋体"/>
          <w:b/>
          <w:sz w:val="36"/>
          <w:szCs w:val="36"/>
        </w:rPr>
        <w:t xml:space="preserve">投标函</w:t>
      </w:r>
      <w:r/>
    </w:p>
    <w:p>
      <w:pPr>
        <w:spacing w:line="440" w:lineRule="exact"/>
        <w:rPr>
          <w:rFonts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rPr>
        <w:t xml:space="preserve">南京市鼓楼区人民政府宁海路街道办事处</w:t>
      </w:r>
      <w:r/>
    </w:p>
    <w:p>
      <w:pPr>
        <w:spacing w:line="440" w:lineRule="exact"/>
        <w:rPr>
          <w:rFonts w:ascii="宋体" w:hAnsi="宋体" w:eastAsia="宋体" w:cs="宋体"/>
          <w:szCs w:val="21"/>
        </w:rPr>
      </w:pPr>
      <w:r>
        <w:rPr>
          <w:rFonts w:hint="eastAsia" w:ascii="宋体" w:hAnsi="宋体" w:eastAsia="宋体" w:cs="宋体"/>
          <w:szCs w:val="21"/>
        </w:rPr>
        <w:t xml:space="preserve">根据贵方的</w:t>
      </w:r>
      <w:r>
        <w:rPr>
          <w:rFonts w:hint="eastAsia" w:ascii="宋体" w:hAnsi="宋体" w:eastAsia="宋体" w:cs="宋体"/>
          <w:szCs w:val="21"/>
          <w:u w:val="single"/>
        </w:rPr>
        <w:t xml:space="preserve">            </w:t>
      </w:r>
      <w:r>
        <w:rPr>
          <w:rFonts w:hint="eastAsia" w:ascii="宋体" w:hAnsi="宋体" w:eastAsia="宋体" w:cs="宋体"/>
          <w:szCs w:val="21"/>
        </w:rPr>
        <w:t xml:space="preserve">号招标文件，正式授权下述签字人_________________(姓名)代表我方______________（投标人的名称），全权处理本次项目投标的有关事宜。</w:t>
      </w:r>
      <w:r/>
    </w:p>
    <w:p>
      <w:pPr>
        <w:spacing w:line="440" w:lineRule="exact"/>
        <w:rPr>
          <w:rFonts w:ascii="宋体" w:hAnsi="宋体" w:eastAsia="宋体" w:cs="宋体"/>
          <w:szCs w:val="21"/>
        </w:rPr>
      </w:pPr>
      <w:r>
        <w:rPr>
          <w:rFonts w:hint="eastAsia" w:ascii="宋体" w:hAnsi="宋体" w:eastAsia="宋体" w:cs="宋体"/>
          <w:szCs w:val="21"/>
        </w:rPr>
        <w:t xml:space="preserve">据此函，__________签字人兹宣布同意如下：</w:t>
      </w:r>
      <w:r/>
    </w:p>
    <w:p>
      <w:pPr>
        <w:spacing w:line="440" w:lineRule="exact"/>
        <w:rPr>
          <w:rFonts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spacing w:line="440" w:lineRule="exact"/>
        <w:rPr>
          <w:rFonts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spacing w:line="440" w:lineRule="exact"/>
        <w:rPr>
          <w:rFonts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spacing w:line="440" w:lineRule="exact"/>
        <w:rPr>
          <w:rFonts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spacing w:line="440" w:lineRule="exact"/>
        <w:rPr>
          <w:rFonts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spacing w:line="440" w:lineRule="exact"/>
        <w:rPr>
          <w:rFonts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spacing w:line="440" w:lineRule="exact"/>
        <w:rPr>
          <w:rFonts w:ascii="宋体" w:hAnsi="宋体" w:eastAsia="宋体" w:cs="宋体"/>
          <w:szCs w:val="21"/>
        </w:rPr>
      </w:pPr>
      <w:r>
        <w:rPr>
          <w:rFonts w:hint="eastAsia" w:ascii="宋体" w:hAnsi="宋体" w:eastAsia="宋体" w:cs="宋体"/>
          <w:szCs w:val="21"/>
        </w:rPr>
        <w:t xml:space="preserve">7.与本投标有关的正式通讯地址为：</w:t>
      </w:r>
      <w:r/>
    </w:p>
    <w:p>
      <w:pPr>
        <w:spacing w:line="440" w:lineRule="exact"/>
        <w:rPr>
          <w:rFonts w:ascii="宋体" w:hAnsi="宋体" w:eastAsia="宋体" w:cs="宋体"/>
          <w:szCs w:val="21"/>
        </w:rPr>
      </w:pPr>
      <w:r>
        <w:rPr>
          <w:rFonts w:hint="eastAsia" w:ascii="宋体" w:hAnsi="宋体" w:eastAsia="宋体" w:cs="宋体"/>
          <w:szCs w:val="21"/>
        </w:rPr>
        <w:t xml:space="preserve">地址：</w:t>
      </w:r>
      <w:r/>
    </w:p>
    <w:p>
      <w:pPr>
        <w:spacing w:line="440" w:lineRule="exact"/>
        <w:rPr>
          <w:rFonts w:ascii="宋体" w:hAnsi="宋体" w:eastAsia="宋体" w:cs="宋体"/>
          <w:szCs w:val="21"/>
        </w:rPr>
      </w:pPr>
      <w:r>
        <w:rPr>
          <w:rFonts w:hint="eastAsia" w:ascii="宋体" w:hAnsi="宋体" w:eastAsia="宋体" w:cs="宋体"/>
          <w:szCs w:val="21"/>
        </w:rPr>
        <w:t xml:space="preserve">邮编：</w:t>
      </w:r>
      <w:r/>
    </w:p>
    <w:p>
      <w:pPr>
        <w:spacing w:line="440" w:lineRule="exact"/>
        <w:rPr>
          <w:rFonts w:ascii="宋体" w:hAnsi="宋体" w:eastAsia="宋体" w:cs="宋体"/>
          <w:szCs w:val="21"/>
        </w:rPr>
      </w:pPr>
      <w:r>
        <w:rPr>
          <w:rFonts w:hint="eastAsia" w:ascii="宋体" w:hAnsi="宋体" w:eastAsia="宋体" w:cs="宋体"/>
          <w:szCs w:val="21"/>
        </w:rPr>
        <w:t xml:space="preserve">电话：</w:t>
      </w:r>
      <w:r/>
    </w:p>
    <w:p>
      <w:pPr>
        <w:spacing w:line="440" w:lineRule="exact"/>
        <w:rPr>
          <w:rFonts w:ascii="宋体" w:hAnsi="宋体" w:eastAsia="宋体" w:cs="宋体"/>
          <w:szCs w:val="21"/>
        </w:rPr>
      </w:pPr>
      <w:r>
        <w:rPr>
          <w:rFonts w:hint="eastAsia" w:ascii="宋体" w:hAnsi="宋体" w:eastAsia="宋体" w:cs="宋体"/>
          <w:szCs w:val="21"/>
        </w:rPr>
        <w:t xml:space="preserve">传真：</w:t>
      </w:r>
      <w:r/>
    </w:p>
    <w:p>
      <w:pPr>
        <w:spacing w:line="440" w:lineRule="exact"/>
        <w:rPr>
          <w:rFonts w:ascii="宋体" w:hAnsi="宋体" w:eastAsia="宋体" w:cs="宋体"/>
          <w:szCs w:val="21"/>
        </w:rPr>
      </w:pPr>
      <w:r>
        <w:rPr>
          <w:rFonts w:hint="eastAsia" w:ascii="宋体" w:hAnsi="宋体" w:eastAsia="宋体" w:cs="宋体"/>
          <w:szCs w:val="21"/>
        </w:rPr>
        <w:t xml:space="preserve">投标人开户行：</w:t>
      </w:r>
      <w:r/>
    </w:p>
    <w:p>
      <w:pPr>
        <w:spacing w:line="440" w:lineRule="exact"/>
        <w:rPr>
          <w:rFonts w:ascii="宋体" w:hAnsi="宋体" w:eastAsia="宋体" w:cs="宋体"/>
          <w:szCs w:val="21"/>
        </w:rPr>
      </w:pPr>
      <w:r>
        <w:rPr>
          <w:rFonts w:hint="eastAsia" w:ascii="宋体" w:hAnsi="宋体" w:eastAsia="宋体" w:cs="宋体"/>
          <w:szCs w:val="21"/>
        </w:rPr>
        <w:t xml:space="preserve">账户： </w:t>
      </w:r>
      <w:r/>
    </w:p>
    <w:p>
      <w:pPr>
        <w:spacing w:line="440" w:lineRule="exact"/>
        <w:rPr>
          <w:rFonts w:ascii="宋体" w:hAnsi="宋体" w:eastAsia="宋体" w:cs="宋体"/>
          <w:szCs w:val="21"/>
        </w:rPr>
      </w:pPr>
      <w:r>
        <w:rPr>
          <w:rFonts w:hint="eastAsia" w:ascii="宋体" w:hAnsi="宋体" w:eastAsia="宋体" w:cs="宋体"/>
          <w:szCs w:val="21"/>
        </w:rPr>
        <w:t xml:space="preserve">日期：________年____月____日</w:t>
      </w:r>
      <w:r/>
    </w:p>
    <w:p>
      <w:pPr>
        <w:spacing w:line="440" w:lineRule="exact"/>
        <w:rPr>
          <w:rFonts w:hint="eastAsia" w:ascii="宋体" w:hAnsi="宋体" w:eastAsia="宋体" w:cs="宋体"/>
          <w:szCs w:val="21"/>
        </w:rPr>
      </w:pPr>
      <w:r>
        <w:rPr>
          <w:rFonts w:hint="eastAsia" w:ascii="宋体" w:hAnsi="宋体" w:eastAsia="宋体" w:cs="宋体"/>
          <w:szCs w:val="21"/>
        </w:rPr>
      </w:r>
      <w:r/>
    </w:p>
    <w:p>
      <w:pPr>
        <w:jc w:val="center"/>
        <w:spacing w:line="360" w:lineRule="auto"/>
        <w:shd w:val="clear" w:color="auto" w:fill="ffffff"/>
        <w:widowControl/>
        <w:rPr>
          <w:rFonts w:hint="eastAsia" w:ascii="宋体" w:hAnsi="宋体" w:eastAsia="宋体" w:cs="宋体"/>
          <w:b/>
          <w:sz w:val="36"/>
          <w:szCs w:val="36"/>
        </w:rPr>
      </w:pPr>
      <w:r/>
      <w:bookmarkStart w:id="31" w:name="OLE_LINK13"/>
      <w:r/>
      <w:r/>
    </w:p>
    <w:p>
      <w:pPr>
        <w:jc w:val="left"/>
        <w:widowControl/>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left"/>
        <w:spacing w:line="360" w:lineRule="auto"/>
        <w:shd w:val="clear" w:color="auto" w:fill="ffffff"/>
        <w:widowControl/>
        <w:rPr>
          <w:rFonts w:ascii="宋体" w:hAnsi="宋体" w:eastAsia="宋体" w:cs="宋体"/>
          <w:b/>
          <w:sz w:val="36"/>
          <w:szCs w:val="36"/>
        </w:rPr>
      </w:pPr>
      <w:r>
        <w:rPr>
          <w:rFonts w:hint="eastAsia" w:ascii="宋体" w:hAnsi="宋体" w:eastAsia="宋体" w:cs="宋体"/>
          <w:b/>
          <w:bCs/>
          <w:szCs w:val="21"/>
        </w:rPr>
        <w:t xml:space="preserve">附件二、</w:t>
      </w:r>
      <w:r>
        <w:rPr>
          <w:rFonts w:hint="eastAsia" w:ascii="宋体" w:hAnsi="宋体" w:eastAsia="宋体" w:cs="宋体"/>
          <w:b/>
          <w:bCs/>
          <w:szCs w:val="21"/>
        </w:rPr>
        <w:t xml:space="preserve">投标申请及声明格式</w:t>
      </w:r>
      <w:r/>
    </w:p>
    <w:p>
      <w:pPr>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 致：南京市鼓楼区人民政府宁海路街道办事处</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b/>
          <w:bCs/>
          <w:szCs w:val="21"/>
          <w:u w:val="single"/>
        </w:rPr>
        <w:t xml:space="preserve">（</w:t>
      </w:r>
      <w:r>
        <w:rPr>
          <w:rFonts w:hint="eastAsia" w:ascii="宋体" w:hAnsi="宋体" w:eastAsia="宋体" w:cs="宋体"/>
          <w:szCs w:val="21"/>
        </w:rPr>
        <w:t xml:space="preserve">项目名称） </w:t>
      </w:r>
      <w:r>
        <w:rPr>
          <w:rFonts w:hint="eastAsia" w:ascii="宋体" w:hAnsi="宋体" w:eastAsia="宋体" w:cs="宋体"/>
          <w:szCs w:val="21"/>
          <w:u w:val="single"/>
        </w:rPr>
        <w:t xml:space="preserve">       </w:t>
      </w:r>
      <w:r>
        <w:rPr>
          <w:rFonts w:hint="eastAsia" w:ascii="宋体" w:hAnsi="宋体" w:eastAsia="宋体" w:cs="宋体"/>
          <w:szCs w:val="21"/>
        </w:rPr>
        <w:t xml:space="preserve">（项目编号）投标邀请，正式授权下述签字人</w:t>
      </w:r>
      <w:r>
        <w:rPr>
          <w:rFonts w:hint="eastAsia" w:ascii="宋体" w:hAnsi="宋体" w:eastAsia="宋体" w:cs="宋体"/>
          <w:szCs w:val="21"/>
          <w:u w:val="single"/>
        </w:rPr>
        <w:t xml:space="preserve">           </w:t>
      </w:r>
      <w:r>
        <w:rPr>
          <w:rFonts w:hint="eastAsia" w:ascii="宋体" w:hAnsi="宋体" w:eastAsia="宋体" w:cs="宋体"/>
          <w:szCs w:val="21"/>
        </w:rPr>
        <w:t xml:space="preserve">(姓名和职务)代表投标人</w:t>
      </w:r>
      <w:r>
        <w:rPr>
          <w:rFonts w:hint="eastAsia" w:ascii="宋体" w:hAnsi="宋体" w:eastAsia="宋体" w:cs="宋体"/>
          <w:szCs w:val="21"/>
          <w:u w:val="single"/>
        </w:rPr>
        <w:t xml:space="preserve">     </w:t>
      </w:r>
      <w:r>
        <w:rPr>
          <w:rFonts w:hint="eastAsia" w:ascii="宋体" w:hAnsi="宋体" w:eastAsia="宋体" w:cs="宋体"/>
          <w:szCs w:val="21"/>
        </w:rPr>
        <w:t xml:space="preserve">（投标人名称），提交投标文件。</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bCs/>
          <w:szCs w:val="21"/>
        </w:rPr>
        <w:t xml:space="preserve">我们的资格条件完全符合政府采购法和本次招标要求</w:t>
      </w:r>
      <w:r>
        <w:rPr>
          <w:rFonts w:hint="eastAsia" w:ascii="宋体" w:hAnsi="宋体" w:eastAsia="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szCs w:val="21"/>
        </w:rPr>
        <w:t xml:space="preserve">按招标要求，我们的投标总报价为人民币（大写）</w:t>
      </w:r>
      <w:r>
        <w:rPr>
          <w:rFonts w:hint="eastAsia" w:ascii="宋体" w:hAnsi="宋体" w:eastAsia="宋体"/>
          <w:szCs w:val="21"/>
          <w:u w:val="single"/>
        </w:rPr>
        <w:t xml:space="preserve">           </w:t>
      </w:r>
      <w:r>
        <w:rPr>
          <w:rFonts w:hint="eastAsia" w:ascii="宋体" w:hAnsi="宋体" w:eastAsia="宋体"/>
          <w:szCs w:val="21"/>
        </w:rPr>
        <w:t xml:space="preserve">（￥ </w:t>
      </w:r>
      <w:r>
        <w:rPr>
          <w:rFonts w:hint="eastAsia" w:ascii="宋体" w:hAnsi="宋体" w:eastAsia="宋体"/>
          <w:szCs w:val="21"/>
          <w:u w:val="single"/>
        </w:rPr>
        <w:t xml:space="preserve">       </w:t>
      </w:r>
      <w:r>
        <w:rPr>
          <w:rFonts w:hint="eastAsia" w:ascii="宋体" w:hAnsi="宋体" w:eastAsia="宋体"/>
          <w:szCs w:val="21"/>
        </w:rPr>
        <w:t xml:space="preserve">元），</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3、本项目服务时间为：</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4、我们已详细阅读全部招标文件及其有效补充文件，我们放弃对招标文件任何误解的权利，提交投标文件后，</w:t>
      </w:r>
      <w:r>
        <w:rPr>
          <w:rFonts w:hint="eastAsia" w:ascii="宋体" w:hAnsi="宋体" w:eastAsia="宋体" w:cs="宋体"/>
          <w:b/>
          <w:bCs/>
          <w:szCs w:val="21"/>
        </w:rPr>
        <w:t xml:space="preserve">不对招标文件本身提出质疑</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rPr>
        <w:t xml:space="preserve">贵方组织的其他采购人式采购</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7、一旦我方中标，我方将根据招标文件的规定严格履行合同。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开户银行：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银行账号：</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投标人名称：</w:t>
      </w:r>
      <w:r>
        <w:rPr>
          <w:rFonts w:hint="eastAsia" w:ascii="宋体" w:hAnsi="宋体" w:eastAsia="宋体" w:cs="宋体"/>
          <w:szCs w:val="21"/>
          <w:u w:val="single"/>
        </w:rPr>
        <w:t xml:space="preserve">                 </w:t>
      </w:r>
      <w:r>
        <w:rPr>
          <w:rFonts w:hint="eastAsia" w:ascii="宋体" w:hAnsi="宋体" w:eastAsia="宋体" w:cs="宋体"/>
          <w:szCs w:val="21"/>
        </w:rPr>
        <w:t xml:space="preserve">（加盖电子公章）</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bookmarkEnd w:id="31"/>
      <w:r/>
      <w:r/>
    </w:p>
    <w:p>
      <w:pPr>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br w:type="page" w:clear="all"/>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附件</w:t>
      </w:r>
      <w:r>
        <w:rPr>
          <w:rFonts w:hint="eastAsia" w:ascii="宋体" w:hAnsi="宋体" w:eastAsia="宋体" w:cs="宋体"/>
          <w:b/>
          <w:bCs/>
          <w:szCs w:val="21"/>
        </w:rPr>
        <w:t xml:space="preserve">三</w:t>
      </w:r>
      <w:r>
        <w:rPr>
          <w:rFonts w:hint="eastAsia" w:ascii="宋体" w:hAnsi="宋体" w:eastAsia="宋体" w:cs="宋体"/>
          <w:b/>
          <w:bCs/>
          <w:szCs w:val="21"/>
        </w:rPr>
        <w:t xml:space="preserve">、法人授权委托书格式</w:t>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ind w:firstLine="7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法人授权书</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80"/>
        <w:spacing w:line="480" w:lineRule="exact"/>
        <w:rPr>
          <w:rFonts w:hint="eastAsia" w:ascii="宋体" w:hAnsi="宋体" w:eastAsia="宋体"/>
          <w:szCs w:val="21"/>
        </w:rPr>
      </w:pPr>
      <w:r>
        <w:rPr>
          <w:rFonts w:hint="eastAsia" w:ascii="宋体" w:hAnsi="宋体" w:eastAsia="宋体"/>
          <w:szCs w:val="21"/>
        </w:rPr>
        <w:t xml:space="preserve">本授权书声明：</w:t>
      </w:r>
      <w:r>
        <w:rPr>
          <w:rFonts w:hint="eastAsia" w:ascii="宋体" w:hAnsi="宋体" w:eastAsia="宋体"/>
          <w:szCs w:val="21"/>
          <w:u w:val="single"/>
        </w:rPr>
        <w:t xml:space="preserve">            </w:t>
      </w:r>
      <w:r>
        <w:rPr>
          <w:rFonts w:hint="eastAsia" w:ascii="宋体" w:hAnsi="宋体" w:eastAsia="宋体"/>
          <w:szCs w:val="21"/>
        </w:rPr>
        <w:t xml:space="preserve">（投标人名称）授权</w:t>
      </w:r>
      <w:r>
        <w:rPr>
          <w:rFonts w:hint="eastAsia" w:ascii="宋体" w:hAnsi="宋体" w:eastAsia="宋体"/>
          <w:szCs w:val="21"/>
          <w:u w:val="single"/>
        </w:rPr>
        <w:t xml:space="preserve">                 </w:t>
      </w:r>
      <w:r>
        <w:rPr>
          <w:rFonts w:hint="eastAsia" w:ascii="宋体" w:hAnsi="宋体" w:eastAsia="宋体"/>
          <w:szCs w:val="21"/>
        </w:rPr>
        <w:t xml:space="preserve">（被授权人姓名）作为我方参加编号为</w:t>
      </w:r>
      <w:r>
        <w:rPr>
          <w:rFonts w:hint="eastAsia" w:ascii="宋体" w:hAnsi="宋体" w:eastAsia="宋体"/>
          <w:szCs w:val="21"/>
          <w:u w:val="single"/>
        </w:rPr>
        <w:t xml:space="preserve">                             </w:t>
      </w:r>
      <w:r>
        <w:rPr>
          <w:rFonts w:hint="eastAsia" w:ascii="宋体" w:hAnsi="宋体" w:eastAsia="宋体"/>
          <w:szCs w:val="21"/>
        </w:rPr>
        <w:t xml:space="preserve">项目采购活动的合法代理人，以本单位名义全权处理一切与该项目采购有关的事务。</w:t>
      </w:r>
      <w:r/>
    </w:p>
    <w:p>
      <w:pPr>
        <w:ind w:firstLine="480"/>
        <w:spacing w:line="480" w:lineRule="exact"/>
        <w:rPr>
          <w:rFonts w:hint="eastAsia" w:ascii="宋体" w:hAnsi="宋体" w:eastAsia="宋体"/>
          <w:szCs w:val="21"/>
        </w:rPr>
      </w:pPr>
      <w:r>
        <w:rPr>
          <w:rFonts w:hint="eastAsia" w:ascii="宋体" w:hAnsi="宋体" w:eastAsia="宋体"/>
          <w:szCs w:val="21"/>
        </w:rPr>
        <w:t xml:space="preserve">本授权书自______年____月____日起生效，特此声明。</w:t>
      </w:r>
      <w:r/>
    </w:p>
    <w:p>
      <w:pPr>
        <w:ind w:firstLine="480"/>
        <w:spacing w:line="480" w:lineRule="exact"/>
        <w:rPr>
          <w:rFonts w:hint="eastAsia" w:ascii="宋体" w:hAnsi="宋体" w:eastAsia="宋体"/>
          <w:szCs w:val="21"/>
        </w:rPr>
      </w:pPr>
      <w:r>
        <w:rPr>
          <w:rFonts w:hint="eastAsia" w:ascii="宋体" w:hAnsi="宋体" w:eastAsia="宋体"/>
          <w:szCs w:val="21"/>
        </w:rPr>
        <w:t xml:space="preserve">被授权人身份证号码：</w:t>
      </w:r>
      <w:r/>
    </w:p>
    <w:p>
      <w:pPr>
        <w:ind w:firstLine="480"/>
        <w:spacing w:line="480" w:lineRule="exact"/>
        <w:rPr>
          <w:rFonts w:hint="eastAsia" w:ascii="宋体" w:hAnsi="宋体" w:eastAsia="宋体"/>
          <w:szCs w:val="21"/>
          <w:u w:val="single"/>
        </w:rPr>
      </w:pPr>
      <w:r>
        <w:rPr>
          <w:rFonts w:hint="eastAsia" w:ascii="宋体" w:hAnsi="宋体" w:eastAsia="宋体"/>
          <w:szCs w:val="21"/>
        </w:rPr>
        <w:t xml:space="preserve">被授权人联系电话：           （手机）</w:t>
      </w:r>
      <w:r/>
    </w:p>
    <w:p>
      <w:pPr>
        <w:ind w:firstLine="480"/>
        <w:spacing w:line="480" w:lineRule="exact"/>
        <w:rPr>
          <w:rFonts w:hint="eastAsia" w:ascii="宋体" w:hAnsi="宋体" w:eastAsia="宋体"/>
          <w:szCs w:val="21"/>
          <w:u w:val="single"/>
        </w:rPr>
      </w:pPr>
      <w:r>
        <w:rPr>
          <w:rFonts w:hint="eastAsia" w:ascii="宋体" w:hAnsi="宋体" w:eastAsia="宋体"/>
          <w:szCs w:val="21"/>
        </w:rPr>
        <w:t xml:space="preserve">投标人名称：              （加盖电子公章）</w:t>
      </w:r>
      <w:r/>
    </w:p>
    <w:p>
      <w:pPr>
        <w:ind w:firstLine="480"/>
        <w:spacing w:line="480" w:lineRule="exact"/>
        <w:rPr>
          <w:rFonts w:hint="eastAsia" w:ascii="宋体" w:hAnsi="宋体" w:eastAsia="宋体"/>
          <w:szCs w:val="21"/>
          <w:u w:val="single"/>
        </w:rPr>
      </w:pPr>
      <w:r>
        <w:rPr>
          <w:rFonts w:hint="eastAsia" w:ascii="宋体" w:hAnsi="宋体" w:eastAsia="宋体"/>
          <w:szCs w:val="21"/>
        </w:rPr>
        <w:t xml:space="preserve">单位地址：</w:t>
      </w:r>
      <w:r/>
    </w:p>
    <w:p>
      <w:pPr>
        <w:ind w:firstLine="480"/>
        <w:spacing w:line="480" w:lineRule="exact"/>
        <w:rPr>
          <w:rFonts w:hint="eastAsia" w:ascii="宋体" w:hAnsi="宋体" w:eastAsia="宋体"/>
          <w:szCs w:val="21"/>
        </w:rPr>
      </w:pPr>
      <w:r>
        <w:rPr>
          <w:rFonts w:hint="eastAsia" w:ascii="宋体" w:hAnsi="宋体" w:eastAsia="宋体"/>
          <w:szCs w:val="21"/>
        </w:rPr>
        <w:t xml:space="preserve">日    期：</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spacing w:line="360" w:lineRule="auto"/>
        <w:rPr>
          <w:rFonts w:hint="eastAsia" w:ascii="宋体" w:hAnsi="宋体" w:eastAsia="宋体" w:cs="宋体"/>
          <w:lang w:val="zh-CN"/>
        </w:rPr>
      </w:pPr>
      <w:r>
        <w:rPr>
          <w:rFonts w:hint="eastAsia" w:ascii="宋体" w:hAnsi="宋体" w:eastAsia="宋体" w:cs="宋体"/>
          <w:b/>
          <w:bCs/>
          <w:szCs w:val="21"/>
        </w:rPr>
        <w:br w:type="page" w:clear="all"/>
      </w:r>
      <w:bookmarkStart w:id="32" w:name="_Toc26810"/>
      <w:r>
        <w:rPr>
          <w:rFonts w:hint="eastAsia" w:ascii="宋体" w:hAnsi="宋体" w:eastAsia="宋体" w:cs="宋体"/>
          <w:b/>
          <w:bCs/>
          <w:szCs w:val="21"/>
          <w:lang w:val="zh-CN"/>
        </w:rPr>
        <w:t xml:space="preserve">附件</w:t>
      </w:r>
      <w:r>
        <w:rPr>
          <w:rFonts w:hint="eastAsia" w:ascii="宋体" w:hAnsi="宋体" w:eastAsia="宋体" w:cs="宋体"/>
          <w:b/>
          <w:bCs/>
          <w:szCs w:val="21"/>
          <w:lang w:val="zh-CN"/>
        </w:rPr>
        <w:t xml:space="preserve">四</w:t>
      </w:r>
      <w:r>
        <w:rPr>
          <w:rFonts w:hint="eastAsia" w:ascii="宋体" w:hAnsi="宋体" w:eastAsia="宋体" w:cs="宋体"/>
          <w:b/>
          <w:bCs/>
          <w:szCs w:val="21"/>
          <w:lang w:val="zh-CN"/>
        </w:rPr>
        <w:t xml:space="preserve">、</w:t>
      </w:r>
      <w:bookmarkEnd w:id="32"/>
      <w:r>
        <w:rPr>
          <w:rFonts w:hint="eastAsia" w:ascii="宋体" w:hAnsi="宋体" w:eastAsia="宋体" w:cs="宋体"/>
          <w:b/>
          <w:bCs/>
          <w:szCs w:val="21"/>
          <w:lang w:val="zh-CN"/>
        </w:rPr>
        <w:t xml:space="preserve">开标一览表</w:t>
      </w:r>
      <w:r/>
    </w:p>
    <w:p>
      <w:pPr>
        <w:rPr>
          <w:rFonts w:hint="eastAsia" w:ascii="宋体" w:hAnsi="宋体" w:eastAsia="宋体" w:cs="宋体"/>
          <w:b/>
          <w:bCs/>
          <w:lang w:val="zh-CN"/>
        </w:rPr>
      </w:pPr>
      <w:r>
        <w:rPr>
          <w:rFonts w:hint="eastAsia" w:ascii="宋体" w:hAnsi="宋体" w:eastAsia="宋体" w:cs="宋体"/>
          <w:b/>
          <w:bCs/>
          <w:lang w:val="zh-CN"/>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开标一览表</w:t>
      </w:r>
      <w:r>
        <w:rPr>
          <w:rFonts w:hint="eastAsia" w:ascii="宋体" w:hAnsi="宋体" w:eastAsia="宋体" w:cs="宋体"/>
          <w:b/>
          <w:sz w:val="36"/>
          <w:szCs w:val="36"/>
        </w:rPr>
        <w:t xml:space="preserve">（总价）</w:t>
      </w:r>
      <w:r/>
    </w:p>
    <w:p>
      <w:pPr>
        <w:jc w:val="center"/>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r>
      <w:r/>
    </w:p>
    <w:p>
      <w:pPr>
        <w:pStyle w:val="812"/>
        <w:spacing w:line="440" w:lineRule="exact"/>
        <w:rPr>
          <w:rFonts w:ascii="宋体" w:hAnsi="宋体" w:eastAsia="宋体" w:cs="宋体"/>
          <w:szCs w:val="21"/>
        </w:rPr>
      </w:pPr>
      <w:r>
        <w:rPr>
          <w:rFonts w:ascii="宋体" w:hAnsi="宋体" w:eastAsia="宋体" w:cs="宋体"/>
          <w:szCs w:val="21"/>
        </w:rPr>
        <w:t xml:space="preserve">投标人全称（CA公章）：供应商名称 </w:t>
      </w:r>
      <w:r/>
    </w:p>
    <w:p>
      <w:pPr>
        <w:pStyle w:val="812"/>
        <w:spacing w:line="440" w:lineRule="exact"/>
        <w:rPr>
          <w:rFonts w:ascii="宋体" w:hAnsi="宋体" w:eastAsia="宋体" w:cs="宋体"/>
          <w:szCs w:val="21"/>
        </w:rPr>
      </w:pPr>
      <w:r>
        <w:rPr>
          <w:rFonts w:ascii="宋体" w:hAnsi="宋体" w:eastAsia="宋体" w:cs="宋体"/>
          <w:szCs w:val="21"/>
        </w:rPr>
        <w:t xml:space="preserve">项目名称： 项目名称 </w:t>
      </w:r>
      <w:r/>
    </w:p>
    <w:p>
      <w:pPr>
        <w:pStyle w:val="812"/>
        <w:spacing w:line="440" w:lineRule="exact"/>
        <w:rPr>
          <w:rFonts w:ascii="宋体" w:hAnsi="宋体" w:eastAsia="宋体" w:cs="宋体"/>
          <w:szCs w:val="21"/>
        </w:rPr>
      </w:pPr>
      <w:r>
        <w:rPr>
          <w:rFonts w:ascii="宋体" w:hAnsi="宋体" w:eastAsia="宋体" w:cs="宋体"/>
          <w:szCs w:val="21"/>
        </w:rPr>
        <w:t xml:space="preserve">项目编号： 项目编号 </w:t>
      </w:r>
      <w:r/>
    </w:p>
    <w:p>
      <w:pPr>
        <w:pStyle w:val="812"/>
        <w:spacing w:line="440" w:lineRule="exact"/>
        <w:rPr>
          <w:rFonts w:ascii="宋体" w:hAnsi="宋体" w:eastAsia="宋体" w:cs="宋体"/>
          <w:szCs w:val="21"/>
        </w:rPr>
      </w:pPr>
      <w:r>
        <w:rPr>
          <w:rFonts w:ascii="宋体" w:hAnsi="宋体" w:eastAsia="宋体" w:cs="宋体"/>
          <w:szCs w:val="21"/>
        </w:rPr>
        <w:t xml:space="preserve">分包号：分包号 </w:t>
      </w:r>
      <w:r/>
    </w:p>
    <w:tbl>
      <w:tblPr>
        <w:tblStyle w:val="839"/>
        <w:tblW w:w="0" w:type="auto"/>
        <w:tblLook w:val="04A0" w:firstRow="1" w:lastRow="0" w:firstColumn="1" w:lastColumn="0" w:noHBand="0" w:noVBand="1"/>
      </w:tblPr>
      <w:tblGrid>
        <w:gridCol w:w="2802"/>
        <w:gridCol w:w="5720"/>
      </w:tblGrid>
      <w:tr>
        <w:trPr/>
        <w:tc>
          <w:tcPr>
            <w:tcW w:w="2802" w:type="dxa"/>
            <w:vAlign w:val="center"/>
            <w:textDirection w:val="lrTb"/>
            <w:noWrap w:val="false"/>
          </w:tcPr>
          <w:p>
            <w:pPr>
              <w:pStyle w:val="812"/>
              <w:ind w:firstLine="0"/>
              <w:jc w:val="center"/>
              <w:spacing w:line="440" w:lineRule="exact"/>
              <w:rPr>
                <w:rFonts w:hint="eastAsia" w:ascii="宋体" w:hAnsi="宋体" w:cs="宋体"/>
                <w:szCs w:val="21"/>
              </w:rPr>
            </w:pPr>
            <w:r>
              <w:rPr>
                <w:rFonts w:ascii="宋体" w:hAnsi="宋体" w:cs="宋体"/>
                <w:szCs w:val="21"/>
              </w:rPr>
              <w:t xml:space="preserve">投标项目名称</w:t>
            </w:r>
            <w:r/>
          </w:p>
        </w:tc>
        <w:tc>
          <w:tcPr>
            <w:tcW w:w="5720" w:type="dxa"/>
            <w:vAlign w:val="center"/>
            <w:textDirection w:val="lrTb"/>
            <w:noWrap w:val="false"/>
          </w:tcPr>
          <w:p>
            <w:pPr>
              <w:pStyle w:val="812"/>
              <w:ind w:firstLine="0"/>
              <w:jc w:val="center"/>
              <w:spacing w:line="440" w:lineRule="exact"/>
              <w:rPr>
                <w:rFonts w:hint="eastAsia" w:ascii="宋体" w:hAnsi="宋体" w:cs="宋体"/>
                <w:szCs w:val="21"/>
              </w:rPr>
            </w:pPr>
            <w:r>
              <w:rPr>
                <w:rFonts w:ascii="宋体" w:hAnsi="宋体" w:cs="宋体"/>
                <w:szCs w:val="21"/>
              </w:rPr>
              <w:t xml:space="preserve">总价（小写）</w:t>
            </w:r>
            <w:r/>
          </w:p>
        </w:tc>
      </w:tr>
      <w:tr>
        <w:trPr/>
        <w:tc>
          <w:tcPr>
            <w:tcW w:w="2802" w:type="dxa"/>
            <w:vAlign w:val="center"/>
            <w:textDirection w:val="lrTb"/>
            <w:noWrap w:val="false"/>
          </w:tcPr>
          <w:p>
            <w:pPr>
              <w:pStyle w:val="812"/>
              <w:ind w:firstLine="0"/>
              <w:jc w:val="center"/>
              <w:spacing w:line="440" w:lineRule="exact"/>
              <w:rPr>
                <w:rFonts w:hint="eastAsia" w:ascii="宋体" w:hAnsi="宋体" w:cs="宋体"/>
                <w:szCs w:val="21"/>
              </w:rPr>
            </w:pPr>
            <w:r>
              <w:rPr>
                <w:rFonts w:hint="eastAsia" w:ascii="宋体" w:hAnsi="宋体" w:cs="宋体"/>
                <w:szCs w:val="21"/>
              </w:rPr>
              <w:t xml:space="preserve">投标产品名称</w:t>
            </w:r>
            <w:r/>
          </w:p>
        </w:tc>
        <w:tc>
          <w:tcPr>
            <w:tcW w:w="5720" w:type="dxa"/>
            <w:vAlign w:val="center"/>
            <w:textDirection w:val="lrTb"/>
            <w:noWrap w:val="false"/>
          </w:tcPr>
          <w:p>
            <w:pPr>
              <w:pStyle w:val="812"/>
              <w:ind w:firstLine="0"/>
              <w:spacing w:line="44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元</w:t>
            </w:r>
            <w:r/>
          </w:p>
        </w:tc>
      </w:tr>
    </w:tbl>
    <w:p>
      <w:pPr>
        <w:pStyle w:val="812"/>
        <w:jc w:val="right"/>
        <w:spacing w:line="440" w:lineRule="exact"/>
        <w:rPr>
          <w:rFonts w:hint="eastAsia" w:ascii="宋体" w:hAnsi="宋体" w:eastAsia="宋体" w:cs="宋体"/>
          <w:szCs w:val="21"/>
        </w:rPr>
      </w:pPr>
      <w:r>
        <w:rPr>
          <w:rFonts w:hint="eastAsia" w:ascii="宋体" w:hAnsi="宋体" w:eastAsia="宋体" w:cs="宋体"/>
          <w:szCs w:val="21"/>
        </w:rPr>
        <w:t xml:space="preserve">年   月   日</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b/>
          <w:bCs/>
          <w:szCs w:val="21"/>
        </w:rPr>
      </w:pPr>
      <w:r/>
      <w:bookmarkStart w:id="33" w:name="_Toc12264"/>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br w:type="page" w:clear="all"/>
      </w:r>
      <w:r>
        <w:rPr>
          <w:rFonts w:hint="eastAsia" w:ascii="宋体" w:hAnsi="宋体" w:eastAsia="宋体" w:cs="宋体"/>
          <w:b/>
          <w:bCs/>
          <w:szCs w:val="21"/>
          <w:lang w:val="zh-CN"/>
        </w:rPr>
        <w:t xml:space="preserve">附件</w:t>
      </w:r>
      <w:r>
        <w:rPr>
          <w:rFonts w:hint="eastAsia" w:ascii="宋体" w:hAnsi="宋体" w:eastAsia="宋体" w:cs="宋体"/>
          <w:b/>
          <w:bCs/>
          <w:szCs w:val="21"/>
          <w:lang w:val="zh-CN"/>
        </w:rPr>
        <w:t xml:space="preserve">五</w:t>
      </w:r>
      <w:r>
        <w:rPr>
          <w:rFonts w:hint="eastAsia" w:ascii="宋体" w:hAnsi="宋体" w:eastAsia="宋体" w:cs="宋体"/>
          <w:b/>
          <w:bCs/>
          <w:szCs w:val="21"/>
          <w:lang w:val="zh-CN"/>
        </w:rPr>
        <w:t xml:space="preserve">、分项报价表格式</w:t>
      </w:r>
      <w:bookmarkEnd w:id="33"/>
      <w:r>
        <w:rPr>
          <w:rFonts w:hint="eastAsia" w:ascii="宋体" w:hAnsi="宋体" w:eastAsia="宋体" w:cs="宋体"/>
          <w:b/>
          <w:bCs/>
          <w:szCs w:val="21"/>
          <w:lang w:val="zh-CN"/>
        </w:rPr>
        <w:t xml:space="preserve">（</w:t>
      </w:r>
      <w:r>
        <w:rPr>
          <w:rFonts w:hint="eastAsia" w:ascii="宋体" w:hAnsi="宋体" w:eastAsia="宋体" w:cs="宋体"/>
          <w:b/>
          <w:bCs/>
          <w:szCs w:val="21"/>
        </w:rPr>
        <w:t xml:space="preserve">如需</w:t>
      </w:r>
      <w:r>
        <w:rPr>
          <w:rFonts w:hint="eastAsia" w:ascii="宋体" w:hAnsi="宋体" w:eastAsia="宋体" w:cs="宋体"/>
          <w:b/>
          <w:bCs/>
          <w:szCs w:val="21"/>
          <w:lang w:val="zh-CN"/>
        </w:rPr>
        <w:t xml:space="preserve">）</w:t>
      </w:r>
      <w:r/>
    </w:p>
    <w:p>
      <w:pPr>
        <w:jc w:val="left"/>
        <w:spacing w:line="240" w:lineRule="atLeast"/>
        <w:widowControl/>
        <w:rPr>
          <w:rFonts w:hint="eastAsia" w:ascii="宋体" w:hAnsi="宋体" w:eastAsia="宋体" w:cs="宋体"/>
          <w:b/>
          <w:bCs/>
          <w:lang w:val="zh-CN"/>
        </w:rPr>
      </w:pPr>
      <w:r>
        <w:rPr>
          <w:rFonts w:hint="eastAsia" w:ascii="宋体" w:hAnsi="宋体" w:eastAsia="宋体" w:cs="宋体"/>
          <w:b/>
          <w:bCs/>
          <w:lang w:val="zh-CN"/>
        </w:rPr>
      </w:r>
      <w:r/>
    </w:p>
    <w:p>
      <w:pPr>
        <w:jc w:val="center"/>
        <w:spacing w:line="360" w:lineRule="auto"/>
        <w:shd w:val="clear" w:color="auto" w:fill="ffffff"/>
        <w:widowControl/>
        <w:rPr>
          <w:rFonts w:hint="eastAsia" w:ascii="宋体" w:hAnsi="宋体" w:eastAsia="宋体" w:cs="宋体"/>
          <w:b/>
          <w:bCs/>
          <w:sz w:val="28"/>
          <w:szCs w:val="28"/>
        </w:rPr>
      </w:pPr>
      <w:r/>
      <w:bookmarkStart w:id="34" w:name="OLE_LINK16"/>
      <w:r>
        <w:rPr>
          <w:rFonts w:hint="eastAsia" w:ascii="宋体" w:hAnsi="宋体" w:eastAsia="宋体" w:cs="宋体"/>
          <w:b/>
          <w:bCs/>
          <w:sz w:val="28"/>
          <w:szCs w:val="28"/>
        </w:rPr>
        <w:t xml:space="preserve">投标分项报价表</w:t>
      </w:r>
      <w:r/>
    </w:p>
    <w:tbl>
      <w:tblPr>
        <w:tblW w:w="0" w:type="auto"/>
        <w:jc w:val="center"/>
        <w:tblCellSpacing w:w="0" w:type="dxa"/>
        <w:tblLook w:val="04A0" w:firstRow="1" w:lastRow="0" w:firstColumn="1" w:lastColumn="0" w:noHBand="0" w:noVBand="1"/>
      </w:tblPr>
      <w:tblGrid>
        <w:gridCol w:w="835"/>
        <w:gridCol w:w="1082"/>
        <w:gridCol w:w="1035"/>
        <w:gridCol w:w="758"/>
        <w:gridCol w:w="970"/>
        <w:gridCol w:w="1285"/>
        <w:gridCol w:w="1422"/>
      </w:tblGrid>
      <w:tr>
        <w:trPr>
          <w:jc w:val="center"/>
          <w:tblCellSpacing w:w="0" w:type="dxa"/>
          <w:trHeight w:val="544"/>
        </w:trPr>
        <w:tc>
          <w:tcPr>
            <w:tcBorders>
              <w:top w:val="single" w:color="000000" w:sz="8" w:space="0"/>
              <w:left w:val="single" w:color="000000" w:sz="8" w:space="0"/>
              <w:bottom w:val="single" w:color="000000" w:sz="8" w:space="0"/>
              <w:right w:val="single" w:color="000000" w:sz="8" w:space="0"/>
            </w:tcBorders>
            <w:tcW w:w="835" w:type="dxa"/>
            <w:vAlign w:val="center"/>
            <w:vMerge w:val="restart"/>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000000" w:sz="8"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000000" w:sz="8"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000000" w:sz="8"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000000" w:sz="8"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w:t>
            </w:r>
            <w:r/>
          </w:p>
        </w:tc>
      </w:tr>
      <w:tr>
        <w:trPr>
          <w:jc w:val="center"/>
          <w:tblCellSpacing w:w="0" w:type="dxa"/>
          <w:trHeight w:val="294"/>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分项服务名称</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交付期</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分项单位</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数量</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分项单价</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分项总价</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654"/>
        </w:trPr>
        <w:tc>
          <w:tcPr>
            <w:tcBorders>
              <w:top w:val="none" w:color="000000" w:sz="4" w:space="0"/>
              <w:left w:val="single" w:color="000000" w:sz="8" w:space="0"/>
              <w:bottom w:val="single" w:color="000000" w:sz="8" w:space="0"/>
              <w:right w:val="single" w:color="000000" w:sz="8" w:space="0"/>
            </w:tcBorders>
            <w:tcW w:w="8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08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758"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970"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28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blCellSpacing w:w="0" w:type="dxa"/>
          <w:trHeight w:val="487"/>
        </w:trPr>
        <w:tc>
          <w:tcPr>
            <w:gridSpan w:val="6"/>
            <w:tcBorders>
              <w:top w:val="none" w:color="000000" w:sz="4" w:space="0"/>
              <w:left w:val="single" w:color="000000" w:sz="8" w:space="0"/>
              <w:bottom w:val="single" w:color="000000" w:sz="8" w:space="0"/>
              <w:right w:val="single" w:color="000000" w:sz="8" w:space="0"/>
            </w:tcBorders>
            <w:tcW w:w="5965"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投标总报价（人民币：元）</w:t>
            </w:r>
            <w:r/>
          </w:p>
        </w:tc>
        <w:tc>
          <w:tcPr>
            <w:tcBorders>
              <w:top w:val="none" w:color="000000" w:sz="4" w:space="0"/>
              <w:left w:val="none" w:color="000000" w:sz="4" w:space="0"/>
              <w:bottom w:val="single" w:color="000000" w:sz="8" w:space="0"/>
              <w:right w:val="single" w:color="000000" w:sz="8" w:space="0"/>
            </w:tcBorders>
            <w:tcW w:w="1422" w:type="dxa"/>
            <w:vAlign w:val="center"/>
            <w:textDirection w:val="lrTb"/>
            <w:noWrap w:val="false"/>
          </w:tcPr>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bookmarkEnd w:id="34"/>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附件</w:t>
      </w:r>
      <w:r>
        <w:rPr>
          <w:rFonts w:hint="eastAsia" w:ascii="宋体" w:hAnsi="宋体" w:eastAsia="宋体" w:cs="宋体"/>
          <w:b/>
          <w:bCs/>
          <w:szCs w:val="21"/>
        </w:rPr>
        <w:t xml:space="preserve">六</w:t>
      </w:r>
      <w:r>
        <w:rPr>
          <w:rFonts w:hint="eastAsia" w:ascii="宋体" w:hAnsi="宋体" w:eastAsia="宋体" w:cs="宋体"/>
          <w:b/>
          <w:bCs/>
          <w:szCs w:val="21"/>
        </w:rPr>
        <w:t xml:space="preserve">、采购需求偏离表格式</w:t>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采购需求偏离表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8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t xml:space="preserve">项目编号：  </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7"/>
        <w:gridCol w:w="1642"/>
        <w:gridCol w:w="1888"/>
        <w:gridCol w:w="2948"/>
        <w:gridCol w:w="1218"/>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w:t>
      </w:r>
      <w:r>
        <w:rPr>
          <w:rFonts w:hint="eastAsia" w:ascii="宋体" w:hAnsi="宋体" w:eastAsia="宋体" w:cs="宋体"/>
          <w:b/>
          <w:bCs/>
          <w:szCs w:val="21"/>
        </w:rPr>
        <w:t xml:space="preserve">七</w:t>
      </w:r>
      <w:r>
        <w:rPr>
          <w:rFonts w:hint="eastAsia" w:ascii="宋体" w:hAnsi="宋体" w:eastAsia="宋体" w:cs="宋体"/>
          <w:b/>
          <w:bCs/>
          <w:szCs w:val="21"/>
        </w:rPr>
        <w:t xml:space="preserve">、商务条款偏离表格式</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商务条款偏离表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firstLine="9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t xml:space="preserve">项目编号：         </w:t>
      </w:r>
      <w:r/>
    </w:p>
    <w:tbl>
      <w:tblPr>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bCs/>
          <w:szCs w:val="21"/>
        </w:rPr>
        <w:br w:type="page" w:clear="all"/>
      </w:r>
      <w:r>
        <w:rPr>
          <w:rFonts w:hint="eastAsia" w:ascii="宋体" w:hAnsi="宋体" w:eastAsia="宋体" w:cs="宋体"/>
          <w:b/>
          <w:bCs/>
          <w:szCs w:val="21"/>
        </w:rPr>
        <w:t xml:space="preserve">附件</w:t>
      </w:r>
      <w:r>
        <w:rPr>
          <w:rFonts w:hint="eastAsia" w:ascii="宋体" w:hAnsi="宋体" w:eastAsia="宋体" w:cs="宋体"/>
          <w:b/>
          <w:bCs/>
          <w:szCs w:val="21"/>
        </w:rPr>
        <w:t xml:space="preserve">八</w:t>
      </w:r>
      <w:r>
        <w:rPr>
          <w:rFonts w:hint="eastAsia" w:ascii="宋体" w:hAnsi="宋体" w:eastAsia="宋体" w:cs="宋体"/>
          <w:b/>
          <w:bCs/>
          <w:szCs w:val="21"/>
        </w:rPr>
        <w:t xml:space="preserve">、</w:t>
      </w:r>
      <w:r>
        <w:rPr>
          <w:rFonts w:hint="eastAsia" w:ascii="宋体" w:hAnsi="宋体" w:eastAsia="宋体" w:cs="宋体"/>
          <w:b/>
          <w:szCs w:val="21"/>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942"/>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技术方案及服务承诺应根据采购人对项目的要求、评标标准的要求及项目本身的特点编写。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 </w:t>
      </w:r>
      <w:r/>
    </w:p>
    <w:p>
      <w:pPr>
        <w:spacing w:line="460" w:lineRule="atLeast"/>
        <w:widowControl/>
        <w:rPr>
          <w:rFonts w:hint="eastAsia" w:ascii="宋体" w:hAnsi="宋体" w:eastAsia="宋体" w:cs="宋体"/>
          <w:b/>
          <w:bCs/>
          <w:sz w:val="24"/>
        </w:rPr>
      </w:pPr>
      <w:r>
        <w:rPr>
          <w:rFonts w:hint="eastAsia" w:ascii="宋体" w:hAnsi="宋体" w:eastAsia="宋体" w:cs="宋体"/>
        </w:rPr>
        <w:br w:type="page" w:clear="all"/>
      </w:r>
      <w:r>
        <w:rPr>
          <w:rFonts w:hint="eastAsia" w:ascii="宋体" w:hAnsi="宋体" w:eastAsia="宋体" w:cs="宋体"/>
          <w:b/>
          <w:bCs/>
          <w:sz w:val="24"/>
        </w:rPr>
        <w:t xml:space="preserve">附件</w:t>
      </w:r>
      <w:r>
        <w:rPr>
          <w:rFonts w:hint="eastAsia" w:ascii="宋体" w:hAnsi="宋体" w:eastAsia="宋体" w:cs="宋体"/>
          <w:b/>
          <w:bCs/>
          <w:sz w:val="24"/>
        </w:rPr>
        <w:t xml:space="preserve">九</w:t>
      </w:r>
      <w:r>
        <w:rPr>
          <w:rFonts w:hint="eastAsia" w:ascii="宋体" w:hAnsi="宋体" w:eastAsia="宋体" w:cs="宋体"/>
          <w:b/>
          <w:bCs/>
          <w:sz w:val="24"/>
        </w:rPr>
        <w:t xml:space="preserve">、拟参与本项目服务人员一览表</w:t>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拟参与本项目服务人员一览表</w:t>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rPr>
          <w:rFonts w:hint="eastAsia" w:ascii="宋体" w:hAnsi="宋体" w:eastAsia="宋体" w:cs="宋体"/>
          <w:szCs w:val="21"/>
        </w:rPr>
        <w:t xml:space="preserve">项目名称：                                 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t xml:space="preserve">附件</w:t>
      </w:r>
      <w:r>
        <w:rPr>
          <w:rFonts w:hint="eastAsia" w:ascii="宋体" w:hAnsi="宋体" w:eastAsia="宋体" w:cs="宋体"/>
          <w:b/>
          <w:bCs/>
          <w:sz w:val="24"/>
        </w:rPr>
        <w:t xml:space="preserve">十</w:t>
      </w:r>
      <w:r>
        <w:rPr>
          <w:rFonts w:hint="eastAsia" w:ascii="宋体" w:hAnsi="宋体" w:eastAsia="宋体" w:cs="宋体"/>
          <w:b/>
          <w:bCs/>
          <w:sz w:val="24"/>
        </w:rPr>
        <w:t xml:space="preserve">、 投标人类似业绩情况表</w:t>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投标人类似业绩情况表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获奖</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签约及服务</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widowControl/>
        <w:rPr>
          <w:rFonts w:hint="eastAsia" w:ascii="宋体" w:hAnsi="宋体" w:eastAsia="宋体" w:cs="宋体"/>
          <w:b/>
        </w:rPr>
      </w:pPr>
      <w:r>
        <w:rPr>
          <w:rFonts w:hint="eastAsia" w:ascii="宋体" w:hAnsi="宋体" w:eastAsia="宋体" w:cs="宋体"/>
          <w:b/>
        </w:rPr>
        <w:br w:type="page" w:clear="all"/>
      </w:r>
      <w:r/>
    </w:p>
    <w:p>
      <w:pPr>
        <w:spacing w:line="360" w:lineRule="auto"/>
        <w:rPr>
          <w:rFonts w:hint="eastAsia" w:ascii="宋体" w:hAnsi="宋体" w:eastAsia="宋体" w:cs="宋体"/>
          <w:b/>
          <w:bCs/>
        </w:rPr>
      </w:pPr>
      <w:r>
        <w:rPr>
          <w:rFonts w:hint="eastAsia" w:ascii="宋体" w:hAnsi="宋体" w:eastAsia="宋体" w:cs="宋体"/>
          <w:b/>
        </w:rPr>
        <w:t xml:space="preserve">附件十</w:t>
      </w:r>
      <w:r>
        <w:rPr>
          <w:rFonts w:hint="eastAsia" w:ascii="宋体" w:hAnsi="宋体" w:eastAsia="宋体" w:cs="宋体"/>
          <w:b/>
        </w:rPr>
        <w:t xml:space="preserve">一</w:t>
      </w:r>
      <w:r>
        <w:rPr>
          <w:rFonts w:hint="eastAsia" w:ascii="宋体" w:hAnsi="宋体" w:eastAsia="宋体" w:cs="宋体"/>
          <w:b/>
          <w:bCs/>
        </w:rPr>
        <w:t xml:space="preserve">、企业声明函格式</w:t>
      </w:r>
      <w:r/>
    </w:p>
    <w:p>
      <w:pPr>
        <w:spacing w:line="479" w:lineRule="atLeast"/>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bookmarkStart w:id="35" w:name="OLE_LINK10"/>
      <w:r/>
      <w:bookmarkStart w:id="36" w:name="OLE_LINK15"/>
      <w:r>
        <w:rPr>
          <w:rFonts w:hint="eastAsia" w:ascii="宋体" w:hAnsi="宋体" w:eastAsia="宋体" w:cs="宋体"/>
          <w:bCs/>
          <w:color w:val="000000"/>
          <w:szCs w:val="21"/>
        </w:rPr>
        <w:t xml:space="preserve">（1）</w:t>
      </w:r>
      <w:bookmarkStart w:id="37" w:name="OLE_LINK9"/>
      <w:r>
        <w:rPr>
          <w:rFonts w:ascii="宋体" w:hAnsi="宋体" w:eastAsia="宋体" w:cs="宋体"/>
          <w:bCs/>
          <w:color w:val="000000"/>
          <w:szCs w:val="21"/>
        </w:rPr>
        <w:t xml:space="preserve">中小企业声明函</w:t>
      </w:r>
      <w:bookmarkEnd w:id="37"/>
      <w:r>
        <w:rPr>
          <w:rFonts w:hint="eastAsia" w:ascii="宋体" w:hAnsi="宋体" w:eastAsia="宋体" w:cs="宋体"/>
          <w:bCs/>
          <w:color w:val="000000"/>
          <w:szCs w:val="21"/>
        </w:rPr>
        <w:t xml:space="preserve">格式</w:t>
      </w:r>
      <w:r>
        <w:rPr>
          <w:rFonts w:ascii="宋体" w:hAnsi="宋体" w:eastAsia="宋体" w:cs="宋体"/>
          <w:bCs/>
          <w:color w:val="000000"/>
          <w:szCs w:val="21"/>
        </w:rPr>
        <w:t xml:space="preserve">（</w:t>
      </w:r>
      <w:r>
        <w:rPr>
          <w:rFonts w:hint="eastAsia" w:ascii="宋体" w:hAnsi="宋体" w:eastAsia="宋体" w:cs="宋体"/>
          <w:bCs/>
          <w:color w:val="000000"/>
          <w:szCs w:val="21"/>
        </w:rPr>
        <w:t xml:space="preserve">服务</w:t>
      </w:r>
      <w:r>
        <w:rPr>
          <w:rFonts w:ascii="宋体" w:hAnsi="宋体" w:eastAsia="宋体" w:cs="宋体"/>
          <w:bCs/>
          <w:color w:val="000000"/>
          <w:szCs w:val="21"/>
        </w:rPr>
        <w:t xml:space="preserve">）</w:t>
      </w:r>
      <w:r/>
    </w:p>
    <w:p>
      <w:pPr>
        <w:jc w:val="center"/>
        <w:spacing w:line="479"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1"/>
        </w:rPr>
        <w:t xml:space="preserve">中小企业声明函</w:t>
      </w:r>
      <w:r/>
    </w:p>
    <w:p>
      <w:pPr>
        <w:jc w:val="center"/>
        <w:spacing w:line="479" w:lineRule="atLeast"/>
        <w:rPr>
          <w:rFonts w:hint="eastAsia" w:ascii="宋体" w:hAnsi="宋体" w:eastAsia="宋体" w:cs="宋体"/>
          <w:sz w:val="16"/>
          <w:szCs w:val="16"/>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6"/>
          <w:szCs w:val="16"/>
        </w:rPr>
      </w:r>
      <w:r/>
    </w:p>
    <w:p>
      <w:pPr>
        <w:ind w:firstLine="480"/>
        <w:spacing w:line="360" w:lineRule="auto"/>
        <w:rPr>
          <w:rFonts w:hint="eastAsia" w:ascii="宋体" w:hAnsi="宋体" w:eastAsia="宋体"/>
          <w:szCs w:val="21"/>
        </w:rPr>
      </w:pPr>
      <w:r>
        <w:rPr>
          <w:rFonts w:hint="eastAsia" w:ascii="宋体" w:hAnsi="宋体" w:eastAsia="宋体"/>
          <w:szCs w:val="21"/>
        </w:rPr>
        <w:t xml:space="preserve">本公司（联合体）郑重声明，根据《政府采购促进中小企业发展管理办法》(财库〔2020〕46号)的规定，本公司（联合体）参加</w:t>
      </w:r>
      <w:r>
        <w:rPr>
          <w:rFonts w:hint="eastAsia" w:ascii="宋体" w:hAnsi="宋体" w:eastAsia="宋体"/>
          <w:szCs w:val="21"/>
          <w:u w:val="single"/>
        </w:rPr>
        <w:t xml:space="preserve">XXXXXXXXXXXXXXXXXXXXXXXXX</w:t>
      </w:r>
      <w:r>
        <w:rPr>
          <w:rFonts w:hint="eastAsia" w:ascii="宋体" w:hAnsi="宋体" w:eastAsia="宋体"/>
          <w:szCs w:val="21"/>
        </w:rPr>
        <w:t xml:space="preserve">（单位名称）采购编号为</w:t>
      </w:r>
      <w:r>
        <w:rPr>
          <w:rFonts w:hint="eastAsia" w:ascii="宋体" w:hAnsi="宋体" w:eastAsia="宋体"/>
          <w:szCs w:val="21"/>
          <w:u w:val="single"/>
        </w:rPr>
        <w:t xml:space="preserve">XXXXXXXXXXXXXXXXXXXXXXXXX</w:t>
      </w:r>
      <w:r>
        <w:rPr>
          <w:rFonts w:hint="eastAsia" w:ascii="宋体" w:hAnsi="宋体" w:eastAsia="宋体"/>
          <w:szCs w:val="21"/>
        </w:rPr>
        <w:t xml:space="preserve">项目（分包号：</w:t>
      </w:r>
      <w:r>
        <w:rPr>
          <w:rFonts w:hint="eastAsia" w:ascii="宋体" w:hAnsi="宋体" w:eastAsia="宋体"/>
          <w:szCs w:val="21"/>
          <w:u w:val="single"/>
        </w:rPr>
        <w:t xml:space="preserve">XXX</w:t>
      </w:r>
      <w:r>
        <w:rPr>
          <w:rFonts w:hint="eastAsia" w:ascii="宋体" w:hAnsi="宋体" w:eastAsia="宋体"/>
          <w:szCs w:val="21"/>
        </w:rPr>
        <w:t xml:space="preserve">）的采购活动，服务全部由符合政策的中小企业承接。</w:t>
      </w:r>
      <w:bookmarkStart w:id="38" w:name="OLE_LINK12"/>
      <w:r>
        <w:rPr>
          <w:rFonts w:hint="eastAsia" w:ascii="宋体" w:hAnsi="宋体" w:eastAsia="宋体"/>
          <w:szCs w:val="21"/>
        </w:rPr>
        <w:t xml:space="preserve">根据《工业和信息化部、国家统计局、国家发展和改革委员会、财政部关于印发中小企业划型标准规定的通知》(工信部联企业</w:t>
      </w:r>
      <w:r>
        <w:rPr>
          <w:rFonts w:hint="eastAsia" w:ascii="宋体" w:hAnsi="宋体" w:eastAsia="宋体" w:cs="仿宋_GB2312"/>
          <w:szCs w:val="21"/>
        </w:rPr>
        <w:t xml:space="preserve">〔</w:t>
      </w:r>
      <w:r>
        <w:rPr>
          <w:rFonts w:hint="eastAsia" w:ascii="宋体" w:hAnsi="宋体" w:eastAsia="宋体"/>
          <w:szCs w:val="21"/>
        </w:rPr>
        <w:t xml:space="preserve">2011</w:t>
      </w:r>
      <w:r>
        <w:rPr>
          <w:rFonts w:hint="eastAsia" w:ascii="宋体" w:hAnsi="宋体" w:eastAsia="宋体" w:cs="仿宋_GB2312"/>
          <w:szCs w:val="21"/>
        </w:rPr>
        <w:t xml:space="preserve">〕</w:t>
      </w:r>
      <w:r>
        <w:rPr>
          <w:rFonts w:hint="eastAsia" w:ascii="宋体" w:hAnsi="宋体" w:eastAsia="宋体"/>
          <w:szCs w:val="21"/>
        </w:rPr>
        <w:t xml:space="preserve">300号)</w:t>
      </w:r>
      <w:bookmarkEnd w:id="38"/>
      <w:r>
        <w:rPr>
          <w:rFonts w:hint="eastAsia" w:ascii="宋体" w:hAnsi="宋体" w:eastAsia="宋体"/>
          <w:szCs w:val="21"/>
        </w:rPr>
        <w:t xml:space="preserve">的规定，相关企业（含联合体中的小微企业、签订分包意向协议的中小企业）的具体情况如下：</w:t>
      </w:r>
      <w:r/>
    </w:p>
    <w:p>
      <w:pPr>
        <w:ind w:firstLine="480"/>
        <w:spacing w:line="360" w:lineRule="auto"/>
        <w:rPr>
          <w:rFonts w:hint="eastAsia" w:ascii="宋体" w:hAnsi="宋体" w:eastAsia="宋体"/>
          <w:i/>
          <w:szCs w:val="21"/>
          <w:u w:val="single"/>
        </w:rPr>
      </w:pPr>
      <w:r>
        <w:rPr>
          <w:rFonts w:hint="eastAsia" w:ascii="宋体" w:hAnsi="宋体" w:eastAsia="宋体"/>
          <w:szCs w:val="21"/>
        </w:rPr>
        <w:t xml:space="preserve">1.</w:t>
      </w:r>
      <w:r>
        <w:rPr>
          <w:rFonts w:hint="eastAsia" w:ascii="宋体" w:hAnsi="宋体" w:eastAsia="宋体"/>
          <w:szCs w:val="21"/>
          <w:u w:val="single"/>
        </w:rPr>
        <w:t xml:space="preserve">      </w:t>
      </w:r>
      <w:r>
        <w:rPr>
          <w:rFonts w:hint="eastAsia" w:ascii="宋体" w:hAnsi="宋体" w:eastAsia="宋体"/>
          <w:szCs w:val="21"/>
        </w:rPr>
        <w:t xml:space="preserve">（标的名称）属于</w:t>
      </w:r>
      <w:r>
        <w:rPr>
          <w:rFonts w:hint="eastAsia" w:ascii="宋体" w:hAnsi="宋体" w:eastAsia="宋体"/>
          <w:szCs w:val="21"/>
          <w:u w:val="single"/>
        </w:rPr>
        <w:t xml:space="preserve">      </w:t>
      </w:r>
      <w:r>
        <w:rPr>
          <w:rFonts w:hint="eastAsia" w:ascii="宋体" w:hAnsi="宋体" w:eastAsia="宋体"/>
          <w:szCs w:val="21"/>
        </w:rPr>
        <w:t xml:space="preserve">行业（招标文件中明确的所属行业）；承接企业为</w:t>
      </w:r>
      <w:r>
        <w:rPr>
          <w:rFonts w:hint="eastAsia" w:ascii="宋体" w:hAnsi="宋体" w:eastAsia="宋体"/>
          <w:szCs w:val="21"/>
          <w:u w:val="single"/>
        </w:rPr>
        <w:t xml:space="preserve">      </w:t>
      </w:r>
      <w:r>
        <w:rPr>
          <w:rFonts w:hint="eastAsia" w:ascii="宋体" w:hAnsi="宋体" w:eastAsia="宋体"/>
          <w:szCs w:val="21"/>
        </w:rPr>
        <w:t xml:space="preserve">（企业名称），从业人员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w:t>
      </w:r>
      <w:r>
        <w:rPr>
          <w:rFonts w:hint="eastAsia" w:ascii="宋体" w:hAnsi="宋体" w:eastAsia="宋体"/>
          <w:szCs w:val="21"/>
          <w:vertAlign w:val="superscript"/>
        </w:rPr>
        <w:t xml:space="preserve">1</w:t>
      </w:r>
      <w:r>
        <w:rPr>
          <w:rFonts w:hint="eastAsia" w:ascii="宋体" w:hAnsi="宋体" w:eastAsia="宋体"/>
          <w:szCs w:val="21"/>
        </w:rPr>
        <w:t xml:space="preserve">，属于</w:t>
      </w:r>
      <w:r>
        <w:rPr>
          <w:rFonts w:ascii="宋体" w:hAnsi="宋体" w:eastAsia="宋体" w:cs="Wingdings"/>
          <w:szCs w:val="21"/>
        </w:rPr>
        <w:t xml:space="preserve">¨</w:t>
      </w:r>
      <w:r>
        <w:rPr>
          <w:rFonts w:hint="eastAsia" w:ascii="宋体" w:hAnsi="宋体" w:eastAsia="宋体"/>
          <w:szCs w:val="21"/>
        </w:rPr>
        <w:t xml:space="preserve">中型企业 </w:t>
      </w:r>
      <w:r>
        <w:rPr>
          <w:rFonts w:ascii="宋体" w:hAnsi="宋体" w:eastAsia="宋体" w:cs="Wingdings"/>
          <w:szCs w:val="21"/>
        </w:rPr>
        <w:t xml:space="preserve">¨</w:t>
      </w:r>
      <w:r>
        <w:rPr>
          <w:rFonts w:hint="eastAsia" w:ascii="宋体" w:hAnsi="宋体" w:eastAsia="宋体"/>
          <w:szCs w:val="21"/>
        </w:rPr>
        <w:t xml:space="preserve">小型企业 </w:t>
      </w:r>
      <w:r>
        <w:rPr>
          <w:rFonts w:ascii="宋体" w:hAnsi="宋体" w:eastAsia="宋体" w:cs="Wingdings"/>
          <w:szCs w:val="21"/>
        </w:rPr>
        <w:t xml:space="preserve">¨</w:t>
      </w:r>
      <w:r>
        <w:rPr>
          <w:rFonts w:hint="eastAsia" w:ascii="宋体" w:hAnsi="宋体" w:eastAsia="宋体"/>
          <w:szCs w:val="21"/>
        </w:rPr>
        <w:t xml:space="preserve">微型企业。</w:t>
      </w:r>
      <w:r/>
    </w:p>
    <w:p>
      <w:pPr>
        <w:ind w:firstLine="480"/>
        <w:spacing w:line="360" w:lineRule="auto"/>
        <w:rPr>
          <w:rFonts w:hint="eastAsia" w:ascii="宋体" w:hAnsi="宋体" w:eastAsia="宋体"/>
          <w:i/>
          <w:szCs w:val="21"/>
        </w:rPr>
      </w:pPr>
      <w:r>
        <w:rPr>
          <w:rFonts w:hint="eastAsia" w:ascii="宋体" w:hAnsi="宋体" w:eastAsia="宋体"/>
          <w:szCs w:val="21"/>
        </w:rPr>
        <w:t xml:space="preserve">2.</w:t>
      </w:r>
      <w:r>
        <w:rPr>
          <w:rFonts w:hint="eastAsia" w:ascii="宋体" w:hAnsi="宋体" w:eastAsia="宋体"/>
          <w:szCs w:val="21"/>
          <w:u w:val="single"/>
        </w:rPr>
        <w:t xml:space="preserve">      </w:t>
      </w:r>
      <w:r>
        <w:rPr>
          <w:rFonts w:hint="eastAsia" w:ascii="宋体" w:hAnsi="宋体" w:eastAsia="宋体"/>
          <w:szCs w:val="21"/>
        </w:rPr>
        <w:t xml:space="preserve">（标的名称）属于</w:t>
      </w:r>
      <w:r>
        <w:rPr>
          <w:rFonts w:hint="eastAsia" w:ascii="宋体" w:hAnsi="宋体" w:eastAsia="宋体"/>
          <w:szCs w:val="21"/>
          <w:u w:val="single"/>
        </w:rPr>
        <w:t xml:space="preserve">      </w:t>
      </w:r>
      <w:r>
        <w:rPr>
          <w:rFonts w:hint="eastAsia" w:ascii="宋体" w:hAnsi="宋体" w:eastAsia="宋体"/>
          <w:szCs w:val="21"/>
        </w:rPr>
        <w:t xml:space="preserve">行业（招标文件中明确的所属行业）；承接企业为</w:t>
      </w:r>
      <w:r>
        <w:rPr>
          <w:rFonts w:hint="eastAsia" w:ascii="宋体" w:hAnsi="宋体" w:eastAsia="宋体"/>
          <w:szCs w:val="21"/>
          <w:u w:val="single"/>
        </w:rPr>
        <w:t xml:space="preserve">      </w:t>
      </w:r>
      <w:r>
        <w:rPr>
          <w:rFonts w:hint="eastAsia" w:ascii="宋体" w:hAnsi="宋体" w:eastAsia="宋体"/>
          <w:szCs w:val="21"/>
        </w:rPr>
        <w:t xml:space="preserve">（企业名称），从业人员</w:t>
      </w:r>
      <w:r>
        <w:rPr>
          <w:rFonts w:hint="eastAsia" w:ascii="宋体" w:hAnsi="宋体" w:eastAsia="宋体"/>
          <w:szCs w:val="21"/>
          <w:u w:val="single"/>
        </w:rPr>
        <w:t xml:space="preserve">      </w:t>
      </w:r>
      <w:r>
        <w:rPr>
          <w:rFonts w:hint="eastAsia" w:ascii="宋体" w:hAnsi="宋体" w:eastAsia="宋体"/>
          <w:szCs w:val="21"/>
        </w:rPr>
        <w:t xml:space="preserve">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w:t>
      </w:r>
      <w:r>
        <w:rPr>
          <w:rFonts w:hint="eastAsia" w:ascii="宋体" w:hAnsi="宋体" w:eastAsia="宋体"/>
          <w:szCs w:val="21"/>
          <w:vertAlign w:val="superscript"/>
        </w:rPr>
        <w:t xml:space="preserve">1</w:t>
      </w:r>
      <w:r>
        <w:rPr>
          <w:rFonts w:hint="eastAsia" w:ascii="宋体" w:hAnsi="宋体" w:eastAsia="宋体"/>
          <w:szCs w:val="21"/>
        </w:rPr>
        <w:t xml:space="preserve">，属于</w:t>
      </w:r>
      <w:r>
        <w:rPr>
          <w:rFonts w:ascii="宋体" w:hAnsi="宋体" w:eastAsia="宋体" w:cs="Wingdings"/>
          <w:szCs w:val="21"/>
        </w:rPr>
        <w:t xml:space="preserve">¨</w:t>
      </w:r>
      <w:r>
        <w:rPr>
          <w:rFonts w:hint="eastAsia" w:ascii="宋体" w:hAnsi="宋体" w:eastAsia="宋体"/>
          <w:szCs w:val="21"/>
        </w:rPr>
        <w:t xml:space="preserve">中型企业 </w:t>
      </w:r>
      <w:r>
        <w:rPr>
          <w:rFonts w:ascii="宋体" w:hAnsi="宋体" w:eastAsia="宋体" w:cs="Wingdings"/>
          <w:szCs w:val="21"/>
        </w:rPr>
        <w:t xml:space="preserve">¨</w:t>
      </w:r>
      <w:r>
        <w:rPr>
          <w:rFonts w:hint="eastAsia" w:ascii="宋体" w:hAnsi="宋体" w:eastAsia="宋体"/>
          <w:szCs w:val="21"/>
        </w:rPr>
        <w:t xml:space="preserve">小型企业 </w:t>
      </w:r>
      <w:r>
        <w:rPr>
          <w:rFonts w:ascii="宋体" w:hAnsi="宋体" w:eastAsia="宋体" w:cs="Wingdings"/>
          <w:szCs w:val="21"/>
        </w:rPr>
        <w:t xml:space="preserve">¨</w:t>
      </w:r>
      <w:r>
        <w:rPr>
          <w:rFonts w:hint="eastAsia" w:ascii="宋体" w:hAnsi="宋体" w:eastAsia="宋体"/>
          <w:szCs w:val="21"/>
        </w:rPr>
        <w:t xml:space="preserve">微型企业。</w:t>
      </w:r>
      <w:r/>
    </w:p>
    <w:p>
      <w:pPr>
        <w:ind w:firstLine="360"/>
        <w:spacing w:line="360" w:lineRule="auto"/>
        <w:rPr>
          <w:rFonts w:hint="eastAsia" w:ascii="宋体" w:hAnsi="宋体" w:eastAsia="宋体"/>
          <w:szCs w:val="21"/>
        </w:rPr>
      </w:pPr>
      <w:r>
        <w:rPr>
          <w:rFonts w:hint="eastAsia" w:ascii="宋体" w:hAnsi="宋体" w:eastAsia="宋体"/>
          <w:szCs w:val="21"/>
        </w:rPr>
        <w:t xml:space="preserve">……</w:t>
      </w:r>
      <w:r/>
    </w:p>
    <w:p>
      <w:pPr>
        <w:ind w:firstLine="480"/>
        <w:spacing w:line="360" w:lineRule="auto"/>
        <w:rPr>
          <w:rFonts w:hint="eastAsia"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pStyle w:val="943"/>
        <w:ind w:firstLine="480"/>
        <w:spacing w:line="360" w:lineRule="auto"/>
        <w:rPr>
          <w:rFonts w:hint="eastAsia" w:ascii="宋体" w:hAnsi="宋体" w:eastAsia="宋体"/>
          <w:sz w:val="21"/>
        </w:rPr>
      </w:pPr>
      <w:r>
        <w:rPr>
          <w:rFonts w:hint="eastAsia" w:ascii="宋体" w:hAnsi="宋体" w:eastAsia="宋体"/>
          <w:sz w:val="21"/>
        </w:rPr>
      </w:r>
      <w:r/>
    </w:p>
    <w:p>
      <w:pPr>
        <w:spacing w:line="360" w:lineRule="auto"/>
        <w:rPr>
          <w:rFonts w:hint="eastAsia" w:ascii="宋体" w:hAnsi="宋体" w:eastAsia="宋体"/>
          <w:sz w:val="18"/>
          <w:szCs w:val="20"/>
        </w:rPr>
      </w:pPr>
      <w:r>
        <w:rPr>
          <w:rFonts w:hint="eastAsia" w:ascii="宋体" w:hAnsi="宋体" w:eastAsia="宋体"/>
          <w:sz w:val="18"/>
          <w:szCs w:val="20"/>
        </w:rPr>
      </w:r>
      <w:r/>
    </w:p>
    <w:p>
      <w:pPr>
        <w:ind w:right="180" w:firstLine="360"/>
        <w:jc w:val="center"/>
        <w:spacing w:line="360" w:lineRule="auto"/>
        <w:rPr>
          <w:rFonts w:hint="eastAsia" w:ascii="宋体" w:hAnsi="宋体" w:eastAsia="宋体"/>
          <w:szCs w:val="21"/>
        </w:rPr>
      </w:pPr>
      <w:r>
        <w:rPr>
          <w:rFonts w:hint="eastAsia" w:ascii="宋体" w:hAnsi="宋体" w:eastAsia="宋体"/>
          <w:szCs w:val="21"/>
        </w:rPr>
        <w:t xml:space="preserve">                                           企业名称：（加盖电子公章）</w:t>
      </w:r>
      <w:r/>
    </w:p>
    <w:p>
      <w:pPr>
        <w:ind w:firstLine="5250"/>
        <w:spacing w:line="360" w:lineRule="auto"/>
        <w:rPr>
          <w:rFonts w:hint="eastAsia" w:ascii="宋体" w:hAnsi="宋体" w:eastAsia="宋体"/>
          <w:szCs w:val="21"/>
        </w:rPr>
      </w:pPr>
      <w:r>
        <w:rPr>
          <w:rFonts w:hint="eastAsia" w:ascii="宋体" w:hAnsi="宋体" w:eastAsia="宋体"/>
          <w:color w:val="000000"/>
          <w:szCs w:val="21"/>
        </w:rPr>
        <w:t xml:space="preserve">日    期：</w:t>
      </w:r>
      <w:r/>
    </w:p>
    <w:p>
      <w:pPr>
        <w:ind w:firstLine="480"/>
        <w:spacing w:line="360" w:lineRule="auto"/>
        <w:widowControl/>
        <w:rPr>
          <w:rFonts w:hint="eastAsia" w:ascii="宋体" w:hAnsi="宋体" w:eastAsia="宋体"/>
          <w:szCs w:val="21"/>
        </w:rPr>
      </w:pPr>
      <w:r>
        <w:rPr>
          <w:rFonts w:hint="eastAsia" w:ascii="宋体" w:hAnsi="宋体" w:eastAsia="宋体"/>
          <w:szCs w:val="21"/>
        </w:rPr>
      </w:r>
      <w:r/>
    </w:p>
    <w:p>
      <w:pPr>
        <w:ind w:firstLine="560"/>
        <w:spacing w:line="479" w:lineRule="atLeast"/>
        <w:rPr>
          <w:rFonts w:hint="eastAsia" w:ascii="宋体" w:hAnsi="宋体" w:eastAsia="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备注：1.从业人员、营业收入、资产总额填报上一年度数据，无上一年度数据的新成立企业可不填报。2.在所属企业类型前的</w:t>
      </w:r>
      <w:r>
        <w:rPr>
          <w:rFonts w:ascii="宋体" w:hAnsi="宋体" w:eastAsia="宋体" w:cs="Wingdings"/>
          <w:szCs w:val="21"/>
        </w:rPr>
        <w:t xml:space="preserve">¨</w:t>
      </w:r>
      <w:r>
        <w:rPr>
          <w:rFonts w:hint="eastAsia" w:ascii="宋体" w:hAnsi="宋体" w:eastAsia="宋体"/>
          <w:szCs w:val="21"/>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br w:type="page" w:clear="all"/>
      </w:r>
      <w:r>
        <w:rPr>
          <w:rFonts w:ascii="宋体" w:hAnsi="宋体" w:eastAsia="宋体" w:cs="宋体"/>
          <w:color w:val="000000"/>
          <w:szCs w:val="21"/>
        </w:rPr>
        <w:t xml:space="preserve">（2）残疾人福利性单位声明函格式</w:t>
      </w:r>
      <w:r/>
    </w:p>
    <w:p>
      <w:pPr>
        <w:ind w:firstLine="562"/>
        <w:jc w:val="center"/>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1"/>
        </w:rPr>
        <w:t xml:space="preserve">残疾人福利性单位声明函</w:t>
      </w:r>
      <w:r/>
    </w:p>
    <w:p>
      <w:pPr>
        <w:ind w:firstLine="480"/>
        <w:spacing w:line="360" w:lineRule="auto"/>
        <w:rPr>
          <w:rFonts w:hint="eastAsia" w:ascii="宋体" w:hAnsi="宋体" w:eastAsia="宋体"/>
          <w:szCs w:val="20"/>
        </w:rPr>
      </w:pPr>
      <w:r>
        <w:rPr>
          <w:rFonts w:hint="eastAsia" w:ascii="宋体" w:hAnsi="宋体" w:eastAsia="宋体"/>
          <w:szCs w:val="20"/>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szCs w:val="21"/>
        </w:rPr>
        <w:t xml:space="preserve">参加</w:t>
      </w:r>
      <w:r>
        <w:rPr>
          <w:rFonts w:hint="eastAsia" w:ascii="宋体" w:hAnsi="宋体" w:eastAsia="宋体"/>
          <w:szCs w:val="21"/>
          <w:u w:val="single"/>
        </w:rPr>
        <w:t xml:space="preserve">XXXXXXXXXXXXXXXXXXXXXXXXX</w:t>
      </w:r>
      <w:r>
        <w:rPr>
          <w:rFonts w:hint="eastAsia" w:ascii="宋体" w:hAnsi="宋体" w:eastAsia="宋体"/>
          <w:szCs w:val="21"/>
        </w:rPr>
        <w:t xml:space="preserve">（单位名称）采购编号为</w:t>
      </w:r>
      <w:r>
        <w:rPr>
          <w:rFonts w:hint="eastAsia" w:ascii="宋体" w:hAnsi="宋体" w:eastAsia="宋体"/>
          <w:szCs w:val="21"/>
          <w:u w:val="single"/>
        </w:rPr>
        <w:t xml:space="preserve">XXXXXXXXXXXXXXXXXXXXXXXXX</w:t>
      </w:r>
      <w:r>
        <w:rPr>
          <w:rFonts w:hint="eastAsia" w:ascii="宋体" w:hAnsi="宋体" w:eastAsia="宋体"/>
          <w:szCs w:val="21"/>
        </w:rPr>
        <w:t xml:space="preserve">项目（分包号：</w:t>
      </w:r>
      <w:r>
        <w:rPr>
          <w:rFonts w:hint="eastAsia" w:ascii="宋体" w:hAnsi="宋体" w:eastAsia="宋体"/>
          <w:szCs w:val="21"/>
          <w:u w:val="single"/>
        </w:rPr>
        <w:t xml:space="preserve">XXX</w:t>
      </w:r>
      <w:r>
        <w:rPr>
          <w:rFonts w:hint="eastAsia" w:ascii="宋体" w:hAnsi="宋体" w:eastAsia="宋体"/>
          <w:szCs w:val="21"/>
        </w:rPr>
        <w:t xml:space="preserve">）的采购活动</w:t>
      </w:r>
      <w:r>
        <w:rPr>
          <w:rFonts w:hint="eastAsia" w:ascii="宋体" w:hAnsi="宋体" w:eastAsia="宋体"/>
          <w:szCs w:val="20"/>
        </w:rPr>
        <w:t xml:space="preserve">，</w:t>
      </w:r>
      <w:r>
        <w:rPr>
          <w:rFonts w:hint="eastAsia" w:ascii="宋体" w:hAnsi="宋体" w:eastAsia="宋体"/>
          <w:szCs w:val="21"/>
        </w:rPr>
        <w:t xml:space="preserve">服务全部由本单位提供</w:t>
      </w:r>
      <w:r>
        <w:rPr>
          <w:rFonts w:hint="eastAsia" w:ascii="宋体" w:hAnsi="宋体" w:eastAsia="宋体"/>
          <w:szCs w:val="20"/>
        </w:rPr>
        <w:t xml:space="preserve">。</w:t>
      </w:r>
      <w:r/>
    </w:p>
    <w:p>
      <w:pPr>
        <w:ind w:firstLine="480"/>
        <w:spacing w:line="360" w:lineRule="auto"/>
        <w:rPr>
          <w:rFonts w:hint="eastAsia" w:ascii="宋体" w:hAnsi="宋体" w:eastAsia="宋体"/>
          <w:szCs w:val="20"/>
        </w:rPr>
      </w:pPr>
      <w:r>
        <w:rPr>
          <w:rFonts w:hint="eastAsia" w:ascii="宋体" w:hAnsi="宋体" w:eastAsia="宋体"/>
          <w:szCs w:val="20"/>
        </w:rPr>
        <w:t xml:space="preserve">本单位对上述声明的真实性负责，如有虚假，将依法承担相应责任。</w:t>
      </w:r>
      <w:r/>
    </w:p>
    <w:p>
      <w:pPr>
        <w:pStyle w:val="943"/>
        <w:ind w:firstLine="480"/>
        <w:spacing w:line="360" w:lineRule="auto"/>
        <w:rPr>
          <w:rFonts w:hint="eastAsia" w:ascii="宋体" w:hAnsi="宋体" w:eastAsia="宋体"/>
          <w:sz w:val="21"/>
        </w:rPr>
      </w:pPr>
      <w:r>
        <w:rPr>
          <w:rFonts w:hint="eastAsia" w:ascii="宋体" w:hAnsi="宋体" w:eastAsia="宋体"/>
          <w:sz w:val="21"/>
        </w:rPr>
      </w:r>
      <w:r/>
    </w:p>
    <w:p>
      <w:pPr>
        <w:spacing w:line="360" w:lineRule="auto"/>
        <w:rPr>
          <w:rFonts w:hint="eastAsia" w:ascii="宋体" w:hAnsi="宋体" w:eastAsia="宋体"/>
          <w:sz w:val="18"/>
          <w:szCs w:val="20"/>
        </w:rPr>
      </w:pPr>
      <w:r>
        <w:rPr>
          <w:rFonts w:hint="eastAsia" w:ascii="宋体" w:hAnsi="宋体" w:eastAsia="宋体"/>
          <w:sz w:val="18"/>
          <w:szCs w:val="20"/>
        </w:rPr>
      </w:r>
      <w:r/>
    </w:p>
    <w:p>
      <w:pPr>
        <w:ind w:right="180" w:firstLine="360"/>
        <w:jc w:val="center"/>
        <w:spacing w:line="360" w:lineRule="auto"/>
        <w:rPr>
          <w:rFonts w:hint="eastAsia" w:ascii="宋体" w:hAnsi="宋体" w:eastAsia="宋体"/>
          <w:szCs w:val="21"/>
        </w:rPr>
      </w:pPr>
      <w:r>
        <w:rPr>
          <w:rFonts w:hint="eastAsia" w:ascii="宋体" w:hAnsi="宋体" w:eastAsia="宋体"/>
          <w:szCs w:val="21"/>
        </w:rPr>
        <w:t xml:space="preserve">                                          企业名称：（加盖电子公章）</w:t>
      </w:r>
      <w:r/>
    </w:p>
    <w:p>
      <w:pPr>
        <w:ind w:firstLine="6000"/>
        <w:spacing w:line="360" w:lineRule="auto"/>
        <w:rPr>
          <w:rFonts w:hint="eastAsia" w:ascii="宋体" w:hAnsi="宋体" w:eastAsia="宋体"/>
          <w:szCs w:val="21"/>
        </w:rPr>
      </w:pPr>
      <w:r>
        <w:rPr>
          <w:rFonts w:hint="eastAsia" w:ascii="宋体" w:hAnsi="宋体" w:eastAsia="宋体"/>
          <w:color w:val="000000"/>
          <w:szCs w:val="21"/>
        </w:rPr>
        <w:t xml:space="preserve">日    期：</w:t>
      </w:r>
      <w:r/>
    </w:p>
    <w:p>
      <w:pPr>
        <w:ind w:firstLine="480"/>
        <w:spacing w:line="360" w:lineRule="auto"/>
        <w:rPr>
          <w:rFonts w:hint="eastAsia" w:ascii="宋体" w:hAnsi="宋体" w:eastAsia="宋体"/>
          <w:szCs w:val="20"/>
        </w:rPr>
      </w:pPr>
      <w:r>
        <w:rPr>
          <w:rFonts w:hint="eastAsia" w:ascii="宋体" w:hAnsi="宋体" w:eastAsia="宋体"/>
          <w:szCs w:val="20"/>
        </w:rPr>
      </w:r>
      <w:r/>
    </w:p>
    <w:p>
      <w:pPr>
        <w:ind w:firstLine="480"/>
        <w:spacing w:line="360" w:lineRule="auto"/>
        <w:rPr>
          <w:rFonts w:hint="eastAsia" w:ascii="宋体" w:hAnsi="宋体" w:eastAsia="宋体"/>
          <w:szCs w:val="20"/>
        </w:rPr>
      </w:pPr>
      <w:r>
        <w:rPr>
          <w:rFonts w:hint="eastAsia" w:ascii="宋体" w:hAnsi="宋体" w:eastAsia="宋体"/>
          <w:szCs w:val="20"/>
        </w:rPr>
        <w:t xml:space="preserve">备注：</w:t>
      </w:r>
      <w:r/>
    </w:p>
    <w:p>
      <w:pPr>
        <w:ind w:firstLine="480"/>
        <w:spacing w:line="360" w:lineRule="auto"/>
        <w:rPr>
          <w:rFonts w:hint="eastAsia" w:ascii="宋体" w:hAnsi="宋体" w:eastAsia="宋体"/>
          <w:szCs w:val="20"/>
        </w:rPr>
      </w:pPr>
      <w:r>
        <w:rPr>
          <w:rFonts w:hint="eastAsia" w:ascii="宋体" w:hAnsi="宋体" w:eastAsia="宋体"/>
          <w:szCs w:val="20"/>
        </w:rPr>
        <w:t xml:space="preserve">1.投标人如不提供此声明函，价格将不作相应扣除。</w:t>
      </w:r>
      <w:r/>
    </w:p>
    <w:p>
      <w:pPr>
        <w:ind w:firstLine="480"/>
        <w:spacing w:line="360" w:lineRule="auto"/>
        <w:rPr>
          <w:rFonts w:hint="eastAsia" w:ascii="宋体" w:hAnsi="宋体" w:eastAsia="宋体"/>
          <w:szCs w:val="20"/>
        </w:rPr>
      </w:pPr>
      <w:r>
        <w:rPr>
          <w:rFonts w:hint="eastAsia" w:ascii="宋体" w:hAnsi="宋体" w:eastAsia="宋体"/>
          <w:szCs w:val="20"/>
        </w:rPr>
        <w:t xml:space="preserve">2.中标人为残疾人福利性单位的，此声明函将随中标结果同时公告，接受社会监督。</w:t>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br w:type="page" w:clear="all"/>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t xml:space="preserve">（3）属于监狱企业的证明文件</w:t>
      </w:r>
      <w:r/>
    </w:p>
    <w:p>
      <w:pPr>
        <w:ind w:firstLine="560"/>
        <w:spacing w:line="47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t xml:space="preserve">提供由省级以上监狱管理局、戒毒管理局(含新疆生产建设兵团)出具的属于监狱企业的证明文件</w:t>
      </w:r>
      <w:bookmarkEnd w:id="35"/>
      <w:r>
        <w:rPr>
          <w:rFonts w:hint="eastAsia" w:ascii="宋体" w:hAnsi="宋体" w:eastAsia="宋体" w:cs="宋体"/>
          <w:color w:val="000000"/>
          <w:szCs w:val="21"/>
        </w:rPr>
        <w:t xml:space="preserve">。</w:t>
      </w:r>
      <w:bookmarkEnd w:id="36"/>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rPr>
      </w:pPr>
      <w:r>
        <w:rPr>
          <w:rFonts w:hint="eastAsia" w:ascii="宋体" w:hAnsi="宋体" w:eastAsia="宋体" w:cs="宋体"/>
          <w:b/>
        </w:rPr>
        <w:br w:type="page" w:clear="all"/>
      </w:r>
      <w:r/>
    </w:p>
    <w:p>
      <w:pPr>
        <w:spacing w:line="360" w:lineRule="auto"/>
        <w:rPr>
          <w:rFonts w:hint="eastAsia" w:ascii="宋体" w:hAnsi="宋体" w:eastAsia="宋体" w:cs="宋体"/>
          <w:b/>
        </w:rPr>
      </w:pPr>
      <w:r>
        <w:rPr>
          <w:rFonts w:hint="eastAsia" w:ascii="宋体" w:hAnsi="宋体" w:eastAsia="宋体" w:cs="宋体"/>
          <w:b/>
        </w:rPr>
        <w:t xml:space="preserve">附件十</w:t>
      </w:r>
      <w:r>
        <w:rPr>
          <w:rFonts w:hint="eastAsia" w:ascii="宋体" w:hAnsi="宋体" w:eastAsia="宋体" w:cs="宋体"/>
          <w:b/>
        </w:rPr>
        <w:t xml:space="preserve">二</w:t>
      </w:r>
      <w:r>
        <w:rPr>
          <w:rFonts w:hint="eastAsia" w:ascii="宋体" w:hAnsi="宋体" w:eastAsia="宋体" w:cs="宋体"/>
          <w:b/>
        </w:rPr>
        <w:t xml:space="preserve">、无重大违法记录声明格式</w:t>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南京市鼓楼区人民政府宁海路街道办事处：</w:t>
      </w:r>
      <w:r/>
    </w:p>
    <w:p>
      <w:pPr>
        <w:spacing w:line="360" w:lineRule="auto"/>
        <w:rPr>
          <w:rFonts w:hint="eastAsia" w:ascii="宋体" w:hAnsi="宋体" w:eastAsia="宋体" w:cs="宋体"/>
        </w:rPr>
      </w:pPr>
      <w:r>
        <w:rPr>
          <w:rFonts w:hint="eastAsia" w:ascii="宋体" w:hAnsi="宋体" w:eastAsia="宋体" w:cs="宋体"/>
        </w:rPr>
      </w:r>
      <w:r/>
    </w:p>
    <w:p>
      <w:pPr>
        <w:ind w:firstLine="336"/>
        <w:spacing w:line="360" w:lineRule="auto"/>
        <w:rPr>
          <w:rFonts w:hint="eastAsia" w:ascii="宋体" w:hAnsi="宋体" w:eastAsia="宋体" w:cs="宋体"/>
        </w:rPr>
      </w:pPr>
      <w:r>
        <w:rPr>
          <w:rFonts w:hint="eastAsia" w:ascii="宋体" w:hAnsi="宋体" w:eastAsia="宋体" w:cs="宋体"/>
        </w:rPr>
        <w:t xml:space="preserve">我单位（供应商名称）郑重声明：</w:t>
      </w:r>
      <w:r/>
    </w:p>
    <w:p>
      <w:pPr>
        <w:ind w:firstLine="308"/>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我单位</w:t>
      </w:r>
      <w:r>
        <w:rPr>
          <w:rFonts w:hint="eastAsia" w:ascii="宋体" w:hAnsi="宋体" w:eastAsia="宋体" w:cs="宋体"/>
        </w:rPr>
        <w:t xml:space="preserve">参加政府采购活动前3年内在经营活动中（</w:t>
      </w:r>
      <w:r>
        <w:rPr>
          <w:rFonts w:hint="eastAsia" w:ascii="宋体" w:hAnsi="宋体" w:eastAsia="宋体" w:cs="宋体"/>
          <w:b/>
          <w:i/>
          <w:u w:val="single"/>
        </w:rPr>
        <w:t xml:space="preserve">在下划线上如实填写：有或没有</w:t>
      </w:r>
      <w:r>
        <w:rPr>
          <w:rFonts w:hint="eastAsia" w:ascii="宋体" w:hAnsi="宋体" w:eastAsia="宋体" w:cs="宋体"/>
        </w:rPr>
        <w:t xml:space="preserve">）</w:t>
      </w:r>
      <w:r>
        <w:rPr>
          <w:rFonts w:hint="eastAsia" w:ascii="宋体" w:hAnsi="宋体" w:eastAsia="宋体" w:cs="宋体"/>
          <w:b/>
        </w:rPr>
        <w:t xml:space="preserve">重大违法记录</w:t>
      </w:r>
      <w:r>
        <w:rPr>
          <w:rFonts w:hint="eastAsia" w:ascii="宋体" w:hAnsi="宋体" w:eastAsia="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5103"/>
        <w:spacing w:line="360" w:lineRule="auto"/>
        <w:rPr>
          <w:rFonts w:hint="eastAsia" w:ascii="宋体" w:hAnsi="宋体" w:eastAsia="宋体" w:cs="宋体"/>
        </w:rPr>
      </w:pPr>
      <w:r>
        <w:rPr>
          <w:rFonts w:hint="eastAsia" w:ascii="宋体" w:hAnsi="宋体" w:eastAsia="宋体" w:cs="宋体"/>
        </w:rPr>
        <w:t xml:space="preserve">声明人：（加盖电子公章）</w:t>
      </w:r>
      <w:r/>
    </w:p>
    <w:p>
      <w:pPr>
        <w:ind w:firstLine="5040"/>
        <w:spacing w:line="360" w:lineRule="auto"/>
        <w:rPr>
          <w:rFonts w:hint="eastAsia" w:ascii="宋体" w:hAnsi="宋体" w:eastAsia="宋体" w:cs="宋体"/>
          <w:b/>
          <w:szCs w:val="21"/>
          <w:lang w:val="zh-CN"/>
        </w:rPr>
      </w:pPr>
      <w:r>
        <w:rPr>
          <w:rFonts w:hint="eastAsia" w:ascii="宋体" w:hAnsi="宋体" w:eastAsia="宋体" w:cs="宋体"/>
          <w:szCs w:val="21"/>
          <w:lang w:val="zh-CN"/>
        </w:rPr>
        <w:t xml:space="preserve">日期：年月</w:t>
      </w:r>
      <w:r>
        <w:rPr>
          <w:rFonts w:hint="eastAsia" w:ascii="宋体" w:hAnsi="宋体" w:eastAsia="宋体" w:cs="宋体"/>
          <w:b/>
          <w:szCs w:val="21"/>
          <w:lang w:val="zh-CN"/>
        </w:rPr>
        <w:br w:type="page" w:clear="all"/>
      </w:r>
      <w:r/>
    </w:p>
    <w:p>
      <w:pPr>
        <w:spacing w:line="360" w:lineRule="auto"/>
        <w:rPr>
          <w:rFonts w:hint="eastAsia" w:ascii="宋体" w:hAnsi="宋体"/>
          <w:color w:val="000000"/>
          <w:sz w:val="32"/>
          <w:szCs w:val="28"/>
        </w:rPr>
      </w:pPr>
      <w:r>
        <w:rPr>
          <w:rFonts w:hint="eastAsia" w:ascii="宋体" w:hAnsi="宋体" w:eastAsia="宋体" w:cs="宋体"/>
          <w:b/>
        </w:rPr>
        <w:t xml:space="preserve">附件十</w:t>
      </w:r>
      <w:r>
        <w:rPr>
          <w:rFonts w:hint="eastAsia" w:ascii="宋体" w:hAnsi="宋体" w:eastAsia="宋体" w:cs="宋体"/>
          <w:b/>
        </w:rPr>
        <w:t xml:space="preserve">三</w:t>
      </w:r>
      <w:r>
        <w:rPr>
          <w:rFonts w:hint="eastAsia" w:ascii="宋体" w:hAnsi="宋体" w:eastAsia="宋体" w:cs="宋体"/>
          <w:b/>
        </w:rPr>
        <w:t xml:space="preserve">、</w:t>
      </w:r>
      <w:r>
        <w:rPr>
          <w:rFonts w:hint="eastAsia" w:ascii="宋体" w:hAnsi="宋体"/>
          <w:b/>
          <w:color w:val="000000"/>
        </w:rPr>
        <w:t xml:space="preserve">具备履行合同所必需的设备和专业技术能力的声明格式及证明材料</w:t>
      </w:r>
      <w:r>
        <w:rPr>
          <w:rFonts w:hint="eastAsia" w:ascii="宋体" w:hAnsi="宋体"/>
          <w:b/>
          <w:szCs w:val="21"/>
          <w:lang w:val="zh-CN"/>
        </w:rPr>
        <w:t xml:space="preserve">（格式）</w:t>
      </w:r>
      <w:r/>
    </w:p>
    <w:p>
      <w:pPr>
        <w:jc w:val="center"/>
        <w:spacing w:line="360" w:lineRule="auto"/>
        <w:rPr>
          <w:rFonts w:hint="eastAsia" w:ascii="宋体" w:hAnsi="宋体"/>
          <w:color w:val="000000"/>
          <w:szCs w:val="28"/>
        </w:rPr>
      </w:pPr>
      <w:r>
        <w:rPr>
          <w:rFonts w:hint="eastAsia" w:ascii="宋体" w:hAnsi="宋体"/>
          <w:color w:val="000000"/>
          <w:szCs w:val="28"/>
        </w:rPr>
      </w:r>
      <w:r/>
    </w:p>
    <w:p>
      <w:pPr>
        <w:jc w:val="center"/>
        <w:spacing w:line="360" w:lineRule="auto"/>
        <w:rPr>
          <w:rFonts w:hint="eastAsia" w:ascii="宋体" w:hAnsi="宋体"/>
          <w:color w:val="000000"/>
          <w:szCs w:val="28"/>
        </w:rPr>
      </w:pPr>
      <w:r>
        <w:rPr>
          <w:rFonts w:hint="eastAsia" w:ascii="宋体" w:hAnsi="宋体"/>
          <w:color w:val="000000"/>
          <w:szCs w:val="28"/>
        </w:rPr>
        <w:t xml:space="preserve">具备履行合同所必需的设备和专业技术能力的声明</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致：</w:t>
      </w:r>
      <w:r>
        <w:rPr>
          <w:rFonts w:hint="eastAsia" w:ascii="宋体" w:hAnsi="宋体" w:eastAsia="宋体" w:cs="宋体"/>
          <w:szCs w:val="21"/>
        </w:rPr>
        <w:t xml:space="preserve">南京市鼓楼区人民政府宁海路街道办事处</w:t>
      </w:r>
      <w:r>
        <w:rPr>
          <w:rFonts w:hint="eastAsia"/>
        </w:rPr>
        <w:t xml:space="preserve">（采购人）</w:t>
      </w:r>
      <w:r/>
    </w:p>
    <w:p>
      <w:pPr>
        <w:spacing w:line="360" w:lineRule="auto"/>
        <w:rPr>
          <w:rFonts w:hint="eastAsia" w:ascii="宋体" w:hAnsi="宋体"/>
          <w:color w:val="000000"/>
        </w:rPr>
      </w:pPr>
      <w:r>
        <w:rPr>
          <w:rFonts w:hint="eastAsia" w:ascii="宋体" w:hAnsi="宋体"/>
          <w:color w:val="000000"/>
        </w:rPr>
      </w:r>
      <w:r/>
    </w:p>
    <w:p>
      <w:pPr>
        <w:ind w:firstLine="492"/>
        <w:spacing w:line="460" w:lineRule="exact"/>
        <w:rPr>
          <w:rFonts w:hint="eastAsia" w:ascii="宋体" w:hAnsi="宋体"/>
          <w:color w:val="000000"/>
        </w:rPr>
      </w:pPr>
      <w:r>
        <w:rPr>
          <w:rFonts w:hint="eastAsia" w:ascii="宋体" w:hAnsi="宋体"/>
          <w:color w:val="000000"/>
        </w:rPr>
        <w:t xml:space="preserve">我单位 </w:t>
      </w:r>
      <w:r>
        <w:rPr>
          <w:rFonts w:hint="eastAsia" w:ascii="宋体" w:hAnsi="宋体"/>
          <w:color w:val="000000"/>
          <w:u w:val="single"/>
        </w:rPr>
        <w:t xml:space="preserve">           </w:t>
      </w:r>
      <w:r>
        <w:rPr>
          <w:rFonts w:hint="eastAsia" w:ascii="宋体" w:hAnsi="宋体"/>
          <w:color w:val="000000"/>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olor w:val="000000"/>
        </w:rPr>
      </w:pPr>
      <w:r>
        <w:rPr>
          <w:rFonts w:hint="eastAsia" w:ascii="宋体" w:hAnsi="宋体"/>
          <w:color w:val="000000"/>
        </w:rPr>
        <w:t xml:space="preserve">主要设备有：                          。( 若有 )</w:t>
      </w:r>
      <w:r/>
    </w:p>
    <w:p>
      <w:pPr>
        <w:ind w:firstLine="492"/>
        <w:spacing w:line="460" w:lineRule="exact"/>
        <w:rPr>
          <w:rFonts w:hint="eastAsia" w:ascii="宋体" w:hAnsi="宋体"/>
          <w:color w:val="000000"/>
        </w:rPr>
      </w:pPr>
      <w:r>
        <w:rPr>
          <w:rFonts w:hint="eastAsia" w:ascii="宋体" w:hAnsi="宋体"/>
          <w:color w:val="000000"/>
        </w:rPr>
        <w:t xml:space="preserve">主要专业技术能力有：                  。( 若有 )</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                                            声明人：（公章）</w:t>
      </w:r>
      <w:r/>
    </w:p>
    <w:p>
      <w:pPr>
        <w:ind w:firstLine="4620"/>
        <w:spacing w:line="460" w:lineRule="exact"/>
        <w:rPr>
          <w:rFonts w:hint="eastAsia" w:ascii="宋体" w:hAnsi="宋体"/>
          <w:color w:val="000000"/>
        </w:rPr>
      </w:pPr>
      <w:r>
        <w:rPr>
          <w:rFonts w:hint="eastAsia" w:ascii="宋体" w:hAnsi="宋体"/>
          <w:color w:val="000000"/>
        </w:rPr>
        <w:t xml:space="preserve">日期：      年    月    日</w:t>
      </w:r>
      <w:r/>
    </w:p>
    <w:p>
      <w:pPr>
        <w:spacing w:line="360" w:lineRule="auto"/>
        <w:rPr>
          <w:rFonts w:hint="eastAsia" w:ascii="宋体" w:hAnsi="宋体"/>
          <w:color w:val="000000"/>
        </w:rPr>
      </w:pPr>
      <w:r>
        <w:rPr>
          <w:rFonts w:hint="eastAsia" w:ascii="宋体" w:hAnsi="宋体"/>
          <w:color w:val="000000"/>
        </w:rPr>
      </w:r>
      <w:r/>
    </w:p>
    <w:p>
      <w:pPr>
        <w:jc w:val="left"/>
        <w:spacing w:line="360" w:lineRule="auto"/>
        <w:rPr>
          <w:rFonts w:hint="eastAsia" w:ascii="宋体" w:hAnsi="宋体" w:eastAsia="宋体" w:cs="宋体"/>
          <w:b/>
        </w:rPr>
      </w:pPr>
      <w:r>
        <w:rPr>
          <w:rFonts w:hint="eastAsia" w:ascii="宋体" w:hAnsi="宋体"/>
          <w:color w:val="000000"/>
        </w:rPr>
        <w:t xml:space="preserve">其他证明材料及文</w:t>
      </w:r>
      <w:r>
        <w:rPr>
          <w:rFonts w:hint="eastAsia" w:ascii="宋体" w:hAnsi="宋体"/>
        </w:rPr>
        <w:t xml:space="preserve">件：（如果供应商认为需要提供的</w:t>
      </w:r>
      <w:r>
        <w:rPr>
          <w:rFonts w:hint="eastAsia" w:ascii="宋体" w:hAnsi="宋体"/>
          <w:color w:val="000000"/>
        </w:rPr>
        <w:t xml:space="preserve">话）</w:t>
      </w:r>
      <w:r/>
    </w:p>
    <w:p>
      <w:pPr>
        <w:jc w:val="left"/>
        <w:widowControl/>
        <w:rPr>
          <w:rFonts w:hint="eastAsia" w:ascii="宋体" w:hAnsi="宋体" w:eastAsia="宋体" w:cs="宋体"/>
          <w:b/>
        </w:rPr>
      </w:pPr>
      <w:r>
        <w:rPr>
          <w:rFonts w:hint="eastAsia" w:ascii="宋体" w:hAnsi="宋体" w:eastAsia="宋体" w:cs="宋体"/>
          <w:b/>
        </w:rPr>
        <w:br w:type="page" w:clear="all"/>
      </w:r>
      <w:r/>
    </w:p>
    <w:p>
      <w:pPr>
        <w:ind w:firstLine="5040"/>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t xml:space="preserve">附件十</w:t>
      </w:r>
      <w:r>
        <w:rPr>
          <w:rFonts w:hint="eastAsia" w:ascii="宋体" w:hAnsi="宋体" w:eastAsia="宋体" w:cs="宋体"/>
          <w:b/>
        </w:rPr>
        <w:t xml:space="preserve">四</w:t>
      </w:r>
      <w:r>
        <w:rPr>
          <w:rFonts w:hint="eastAsia" w:ascii="宋体" w:hAnsi="宋体" w:eastAsia="宋体" w:cs="宋体"/>
          <w:b/>
        </w:rPr>
        <w:t xml:space="preserve">、资格资信证明文件</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t xml:space="preserve">附件十</w:t>
      </w:r>
      <w:r>
        <w:rPr>
          <w:rFonts w:hint="eastAsia" w:ascii="宋体" w:hAnsi="宋体" w:eastAsia="宋体" w:cs="宋体"/>
          <w:b/>
        </w:rPr>
        <w:t xml:space="preserve">五</w:t>
      </w:r>
      <w:r>
        <w:rPr>
          <w:rFonts w:hint="eastAsia" w:ascii="宋体" w:hAnsi="宋体" w:eastAsia="宋体" w:cs="宋体"/>
          <w:b/>
        </w:rPr>
        <w:t xml:space="preserve">、联合体协议及联合体授权委托书（如允许联合体、格式自拟）</w:t>
      </w:r>
      <w:r/>
    </w:p>
    <w:p>
      <w:pPr>
        <w:pStyle w:val="941"/>
        <w:rPr>
          <w:rFonts w:hint="eastAsia" w:ascii="宋体" w:hAnsi="宋体"/>
        </w:rPr>
      </w:pPr>
      <w:r>
        <w:rPr>
          <w:rFonts w:hint="eastAsia" w:ascii="宋体" w:hAnsi="宋体"/>
        </w:rPr>
      </w:r>
      <w:r/>
    </w:p>
    <w:p>
      <w:pPr>
        <w:spacing w:line="360" w:lineRule="auto"/>
        <w:rPr>
          <w:rFonts w:hint="eastAsia" w:ascii="宋体" w:hAnsi="宋体" w:eastAsia="宋体" w:cs="宋体"/>
          <w:b/>
        </w:rPr>
      </w:pPr>
      <w:r>
        <w:rPr>
          <w:rFonts w:hint="eastAsia" w:ascii="宋体" w:hAnsi="宋体" w:eastAsia="宋体" w:cs="宋体"/>
          <w:b/>
        </w:rPr>
      </w:r>
      <w:r/>
    </w:p>
    <w:p>
      <w:pPr>
        <w:pStyle w:val="941"/>
        <w:ind w:firstLine="0"/>
        <w:jc w:val="left"/>
        <w:spacing w:line="360" w:lineRule="auto"/>
        <w:rPr>
          <w:rFonts w:hint="eastAsia" w:ascii="宋体" w:hAnsi="宋体" w:cs="宋体"/>
          <w:b/>
        </w:rPr>
      </w:pPr>
      <w:r>
        <w:rPr>
          <w:rFonts w:hint="eastAsia" w:ascii="宋体" w:hAnsi="宋体" w:cs="宋体"/>
          <w:b/>
        </w:rPr>
        <w:t xml:space="preserve">附件十</w:t>
      </w:r>
      <w:r>
        <w:rPr>
          <w:rFonts w:hint="eastAsia" w:ascii="宋体" w:hAnsi="宋体" w:cs="宋体"/>
          <w:b/>
        </w:rPr>
        <w:t xml:space="preserve">六</w:t>
      </w:r>
      <w:r>
        <w:rPr>
          <w:rFonts w:hint="eastAsia" w:ascii="宋体" w:hAnsi="宋体" w:cs="宋体"/>
          <w:b/>
        </w:rPr>
        <w:t xml:space="preserve">、《南京市政府采购供应商信用记录表暨信用承诺书》（网站在线打印签字并盖章）</w:t>
      </w:r>
      <w:r/>
    </w:p>
    <w:p>
      <w:pPr>
        <w:pStyle w:val="941"/>
        <w:ind w:firstLine="0"/>
        <w:jc w:val="left"/>
        <w:spacing w:line="360" w:lineRule="auto"/>
        <w:rPr>
          <w:rFonts w:hint="eastAsia" w:ascii="宋体" w:hAnsi="宋体" w:cs="宋体"/>
          <w:b/>
        </w:rPr>
      </w:pPr>
      <w:r>
        <w:rPr>
          <w:rFonts w:hint="eastAsia" w:ascii="宋体" w:hAnsi="宋体" w:cs="宋体"/>
          <w:b/>
        </w:rPr>
      </w:r>
      <w:r/>
    </w:p>
    <w:p>
      <w:pPr>
        <w:pStyle w:val="941"/>
        <w:ind w:firstLine="0"/>
        <w:jc w:val="left"/>
        <w:spacing w:line="360" w:lineRule="auto"/>
        <w:rPr>
          <w:rFonts w:hint="eastAsia" w:ascii="宋体" w:hAnsi="宋体" w:cs="宋体"/>
          <w:szCs w:val="20"/>
        </w:rPr>
      </w:pPr>
      <w:r>
        <w:rPr>
          <w:rFonts w:hint="eastAsia" w:ascii="宋体" w:hAnsi="宋体" w:cs="宋体"/>
          <w:b/>
        </w:rPr>
        <w:t xml:space="preserve">附件十</w:t>
      </w:r>
      <w:r>
        <w:rPr>
          <w:rFonts w:hint="eastAsia" w:ascii="宋体" w:hAnsi="宋体" w:cs="宋体"/>
          <w:b/>
        </w:rPr>
        <w:t xml:space="preserve">七</w:t>
      </w:r>
      <w:r>
        <w:rPr>
          <w:rFonts w:hint="eastAsia" w:ascii="宋体" w:hAnsi="宋体" w:cs="宋体"/>
          <w:b/>
        </w:rPr>
        <w:t xml:space="preserve">、投标人需要提供的其他材料</w:t>
      </w:r>
      <w:r/>
    </w:p>
    <w:p>
      <w:pPr>
        <w:jc w:val="left"/>
        <w:spacing w:line="360" w:lineRule="auto"/>
        <w:widowControl/>
        <w:rPr>
          <w:rFonts w:hint="eastAsia" w:ascii="宋体" w:hAnsi="宋体" w:eastAsia="宋体" w:cs="宋体"/>
          <w:b/>
          <w:sz w:val="20"/>
          <w:szCs w:val="21"/>
        </w:rPr>
      </w:pPr>
      <w:r>
        <w:rPr>
          <w:rFonts w:hint="eastAsia" w:ascii="宋体" w:hAnsi="宋体" w:eastAsia="宋体" w:cs="宋体"/>
          <w:b/>
          <w:sz w:val="20"/>
          <w:szCs w:val="2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华文细黑">
    <w:panose1 w:val="0201060004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 w:name="仿宋_GB2312">
    <w:panose1 w:val="02010609060101010101"/>
  </w:font>
  <w:font w:name="黑体">
    <w:panose1 w:val="020106090601010101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2.%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3">
    <w:multiLevelType w:val="hybridMultilevel"/>
    <w:lvl w:ilvl="0">
      <w:start w:val="1"/>
      <w:numFmt w:val="decimal"/>
      <w:isLgl w:val="false"/>
      <w:suff w:val="tab"/>
      <w:lvlText w:val="%1）"/>
      <w:lvlJc w:val="left"/>
      <w:pPr>
        <w:ind w:left="727" w:hanging="360"/>
      </w:pPr>
      <w:rPr>
        <w:rFonts w:hint="default"/>
      </w:rPr>
    </w:lvl>
    <w:lvl w:ilvl="1">
      <w:start w:val="1"/>
      <w:numFmt w:val="lowerLetter"/>
      <w:isLgl w:val="false"/>
      <w:suff w:val="tab"/>
      <w:lvlText w:val="%2)"/>
      <w:lvlJc w:val="left"/>
      <w:pPr>
        <w:ind w:left="1247" w:hanging="440"/>
      </w:pPr>
    </w:lvl>
    <w:lvl w:ilvl="2">
      <w:start w:val="1"/>
      <w:numFmt w:val="lowerRoman"/>
      <w:isLgl w:val="false"/>
      <w:suff w:val="tab"/>
      <w:lvlText w:val="%3."/>
      <w:lvlJc w:val="right"/>
      <w:pPr>
        <w:ind w:left="1687" w:hanging="440"/>
      </w:pPr>
    </w:lvl>
    <w:lvl w:ilvl="3">
      <w:start w:val="1"/>
      <w:numFmt w:val="decimal"/>
      <w:isLgl w:val="false"/>
      <w:suff w:val="tab"/>
      <w:lvlText w:val="%4."/>
      <w:lvlJc w:val="left"/>
      <w:pPr>
        <w:ind w:left="2127" w:hanging="440"/>
      </w:pPr>
    </w:lvl>
    <w:lvl w:ilvl="4">
      <w:start w:val="1"/>
      <w:numFmt w:val="lowerLetter"/>
      <w:isLgl w:val="false"/>
      <w:suff w:val="tab"/>
      <w:lvlText w:val="%5)"/>
      <w:lvlJc w:val="left"/>
      <w:pPr>
        <w:ind w:left="2567" w:hanging="440"/>
      </w:pPr>
    </w:lvl>
    <w:lvl w:ilvl="5">
      <w:start w:val="1"/>
      <w:numFmt w:val="lowerRoman"/>
      <w:isLgl w:val="false"/>
      <w:suff w:val="tab"/>
      <w:lvlText w:val="%6."/>
      <w:lvlJc w:val="right"/>
      <w:pPr>
        <w:ind w:left="3007" w:hanging="440"/>
      </w:pPr>
    </w:lvl>
    <w:lvl w:ilvl="6">
      <w:start w:val="1"/>
      <w:numFmt w:val="decimal"/>
      <w:isLgl w:val="false"/>
      <w:suff w:val="tab"/>
      <w:lvlText w:val="%7."/>
      <w:lvlJc w:val="left"/>
      <w:pPr>
        <w:ind w:left="3447" w:hanging="440"/>
      </w:pPr>
    </w:lvl>
    <w:lvl w:ilvl="7">
      <w:start w:val="1"/>
      <w:numFmt w:val="lowerLetter"/>
      <w:isLgl w:val="false"/>
      <w:suff w:val="tab"/>
      <w:lvlText w:val="%8)"/>
      <w:lvlJc w:val="left"/>
      <w:pPr>
        <w:ind w:left="3887" w:hanging="440"/>
      </w:pPr>
    </w:lvl>
    <w:lvl w:ilvl="8">
      <w:start w:val="1"/>
      <w:numFmt w:val="lowerRoman"/>
      <w:isLgl w:val="false"/>
      <w:suff w:val="tab"/>
      <w:lvlText w:val="%9."/>
      <w:lvlJc w:val="right"/>
      <w:pPr>
        <w:ind w:left="4327" w:hanging="44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7"/>
  </w:num>
  <w:num w:numId="4">
    <w:abstractNumId w:val="0"/>
  </w:num>
  <w:num w:numId="5">
    <w:abstractNumId w:val="6"/>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5">
    <w:name w:val="Footnote Text Char"/>
    <w:link w:val="804"/>
    <w:uiPriority w:val="99"/>
    <w:rPr>
      <w:sz w:val="18"/>
    </w:rPr>
  </w:style>
  <w:style w:type="character" w:styleId="178">
    <w:name w:val="Endnote Text Char"/>
    <w:link w:val="807"/>
    <w:uiPriority w:val="99"/>
    <w:rPr>
      <w:sz w:val="20"/>
    </w:rPr>
  </w:style>
  <w:style w:type="paragraph" w:styleId="650" w:default="1">
    <w:name w:val="Normal"/>
    <w:qFormat/>
    <w:pPr>
      <w:jc w:val="both"/>
      <w:widowControl w:val="off"/>
    </w:pPr>
    <w:rPr>
      <w:sz w:val="21"/>
      <w:szCs w:val="22"/>
    </w:rPr>
  </w:style>
  <w:style w:type="paragraph" w:styleId="651">
    <w:name w:val="Heading 1"/>
    <w:basedOn w:val="650"/>
    <w:next w:val="650"/>
    <w:link w:val="850"/>
    <w:qFormat/>
    <w:pPr>
      <w:jc w:val="center"/>
      <w:keepNext/>
      <w:tabs>
        <w:tab w:val="left" w:pos="1440" w:leader="none"/>
        <w:tab w:val="left" w:pos="5670" w:leader="none"/>
      </w:tabs>
      <w:outlineLvl w:val="0"/>
    </w:pPr>
    <w:rPr>
      <w:rFonts w:ascii="黑体" w:hAnsi="Calibri" w:eastAsia="黑体" w:cs="Times New Roman"/>
      <w:b/>
      <w:sz w:val="24"/>
      <w:szCs w:val="28"/>
    </w:rPr>
  </w:style>
  <w:style w:type="paragraph" w:styleId="652">
    <w:name w:val="Heading 2"/>
    <w:basedOn w:val="650"/>
    <w:next w:val="812"/>
    <w:link w:val="851"/>
    <w:qFormat/>
    <w:pPr>
      <w:jc w:val="left"/>
      <w:keepLines/>
      <w:keepNext/>
      <w:spacing w:before="120" w:after="120"/>
      <w:outlineLvl w:val="1"/>
    </w:pPr>
    <w:rPr>
      <w:rFonts w:ascii="宋体" w:hAnsi="宋体" w:eastAsia="宋体" w:cs="Times New Roman"/>
      <w:b/>
      <w:szCs w:val="24"/>
    </w:rPr>
  </w:style>
  <w:style w:type="paragraph" w:styleId="653">
    <w:name w:val="Heading 3"/>
    <w:basedOn w:val="650"/>
    <w:next w:val="650"/>
    <w:link w:val="853"/>
    <w:qFormat/>
    <w:pPr>
      <w:keepLines/>
      <w:keepNext/>
      <w:spacing w:before="260" w:after="260" w:line="413" w:lineRule="auto"/>
      <w:outlineLvl w:val="2"/>
    </w:pPr>
    <w:rPr>
      <w:rFonts w:ascii="Times New Roman" w:hAnsi="Times New Roman" w:eastAsia="宋体" w:cs="Times New Roman"/>
      <w:b/>
      <w:sz w:val="32"/>
      <w:szCs w:val="20"/>
    </w:rPr>
  </w:style>
  <w:style w:type="paragraph" w:styleId="654">
    <w:name w:val="Heading 4"/>
    <w:basedOn w:val="650"/>
    <w:next w:val="650"/>
    <w:link w:val="854"/>
    <w:qFormat/>
    <w:pPr>
      <w:keepLines/>
      <w:keepNext/>
      <w:spacing w:before="280" w:after="290" w:line="372" w:lineRule="auto"/>
      <w:outlineLvl w:val="3"/>
    </w:pPr>
    <w:rPr>
      <w:rFonts w:ascii="Arial" w:hAnsi="Arial" w:eastAsia="黑体" w:cs="Times New Roman"/>
      <w:b/>
      <w:sz w:val="28"/>
      <w:szCs w:val="20"/>
    </w:rPr>
  </w:style>
  <w:style w:type="paragraph" w:styleId="655">
    <w:name w:val="Heading 5"/>
    <w:basedOn w:val="650"/>
    <w:next w:val="650"/>
    <w:link w:val="855"/>
    <w:qFormat/>
    <w:pPr>
      <w:keepLines/>
      <w:keepNext/>
      <w:spacing w:before="280" w:after="290" w:line="372" w:lineRule="auto"/>
      <w:outlineLvl w:val="4"/>
    </w:pPr>
    <w:rPr>
      <w:rFonts w:ascii="Times New Roman" w:hAnsi="Times New Roman" w:eastAsia="宋体" w:cs="Times New Roman"/>
      <w:b/>
      <w:bCs/>
      <w:sz w:val="28"/>
      <w:szCs w:val="28"/>
    </w:rPr>
  </w:style>
  <w:style w:type="paragraph" w:styleId="656">
    <w:name w:val="Heading 6"/>
    <w:basedOn w:val="650"/>
    <w:next w:val="650"/>
    <w:link w:val="856"/>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657">
    <w:name w:val="Heading 7"/>
    <w:basedOn w:val="650"/>
    <w:next w:val="650"/>
    <w:link w:val="857"/>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sz w:val="24"/>
      <w:szCs w:val="20"/>
    </w:rPr>
  </w:style>
  <w:style w:type="paragraph" w:styleId="658">
    <w:name w:val="Heading 8"/>
    <w:basedOn w:val="650"/>
    <w:next w:val="650"/>
    <w:link w:val="858"/>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659">
    <w:name w:val="Heading 9"/>
    <w:basedOn w:val="650"/>
    <w:next w:val="650"/>
    <w:link w:val="859"/>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660" w:default="1">
    <w:name w:val="Default Paragraph Font"/>
    <w:uiPriority w:val="1"/>
    <w:unhideWhenUsed/>
  </w:style>
  <w:style w:type="table" w:styleId="661" w:default="1">
    <w:name w:val="Normal Table"/>
    <w:uiPriority w:val="99"/>
    <w:semiHidden/>
    <w:unhideWhenUsed/>
    <w:tblPr>
      <w:tblInd w:w="0" w:type="dxa"/>
      <w:tblCellMar>
        <w:left w:w="108" w:type="dxa"/>
        <w:top w:w="0" w:type="dxa"/>
        <w:right w:w="108" w:type="dxa"/>
        <w:bottom w:w="0" w:type="dxa"/>
      </w:tblCellMar>
    </w:tblPr>
  </w:style>
  <w:style w:type="numbering" w:styleId="662" w:default="1">
    <w:name w:val="No List"/>
    <w:uiPriority w:val="99"/>
    <w:semiHidden/>
    <w:unhideWhenUsed/>
  </w:style>
  <w:style w:type="character" w:styleId="663" w:customStyle="1">
    <w:name w:val="Heading 1 Char"/>
    <w:basedOn w:val="660"/>
    <w:uiPriority w:val="9"/>
    <w:rPr>
      <w:rFonts w:ascii="Arial" w:hAnsi="Arial" w:eastAsia="Arial" w:cs="Arial"/>
      <w:sz w:val="40"/>
      <w:szCs w:val="40"/>
    </w:rPr>
  </w:style>
  <w:style w:type="character" w:styleId="664" w:customStyle="1">
    <w:name w:val="Heading 2 Char"/>
    <w:basedOn w:val="660"/>
    <w:uiPriority w:val="9"/>
    <w:rPr>
      <w:rFonts w:ascii="Arial" w:hAnsi="Arial" w:eastAsia="Arial" w:cs="Arial"/>
      <w:sz w:val="34"/>
    </w:rPr>
  </w:style>
  <w:style w:type="character" w:styleId="665" w:customStyle="1">
    <w:name w:val="Heading 3 Char"/>
    <w:basedOn w:val="660"/>
    <w:uiPriority w:val="9"/>
    <w:rPr>
      <w:rFonts w:ascii="Arial" w:hAnsi="Arial" w:eastAsia="Arial" w:cs="Arial"/>
      <w:sz w:val="30"/>
      <w:szCs w:val="30"/>
    </w:rPr>
  </w:style>
  <w:style w:type="character" w:styleId="666" w:customStyle="1">
    <w:name w:val="Heading 4 Char"/>
    <w:basedOn w:val="660"/>
    <w:uiPriority w:val="9"/>
    <w:rPr>
      <w:rFonts w:ascii="Arial" w:hAnsi="Arial" w:eastAsia="Arial" w:cs="Arial"/>
      <w:b/>
      <w:bCs/>
      <w:sz w:val="26"/>
      <w:szCs w:val="26"/>
    </w:rPr>
  </w:style>
  <w:style w:type="character" w:styleId="667" w:customStyle="1">
    <w:name w:val="Heading 5 Char"/>
    <w:basedOn w:val="660"/>
    <w:uiPriority w:val="9"/>
    <w:rPr>
      <w:rFonts w:ascii="Arial" w:hAnsi="Arial" w:eastAsia="Arial" w:cs="Arial"/>
      <w:b/>
      <w:bCs/>
      <w:sz w:val="24"/>
      <w:szCs w:val="24"/>
    </w:rPr>
  </w:style>
  <w:style w:type="character" w:styleId="668" w:customStyle="1">
    <w:name w:val="Heading 6 Char"/>
    <w:basedOn w:val="660"/>
    <w:uiPriority w:val="9"/>
    <w:rPr>
      <w:rFonts w:ascii="Arial" w:hAnsi="Arial" w:eastAsia="Arial" w:cs="Arial"/>
      <w:b/>
      <w:bCs/>
      <w:sz w:val="22"/>
      <w:szCs w:val="22"/>
    </w:rPr>
  </w:style>
  <w:style w:type="character" w:styleId="669" w:customStyle="1">
    <w:name w:val="Heading 7 Char"/>
    <w:basedOn w:val="660"/>
    <w:uiPriority w:val="9"/>
    <w:rPr>
      <w:rFonts w:ascii="Arial" w:hAnsi="Arial" w:eastAsia="Arial" w:cs="Arial"/>
      <w:b/>
      <w:bCs/>
      <w:i/>
      <w:iCs/>
      <w:sz w:val="22"/>
      <w:szCs w:val="22"/>
    </w:rPr>
  </w:style>
  <w:style w:type="character" w:styleId="670" w:customStyle="1">
    <w:name w:val="Heading 8 Char"/>
    <w:basedOn w:val="660"/>
    <w:uiPriority w:val="9"/>
    <w:rPr>
      <w:rFonts w:ascii="Arial" w:hAnsi="Arial" w:eastAsia="Arial" w:cs="Arial"/>
      <w:i/>
      <w:iCs/>
      <w:sz w:val="22"/>
      <w:szCs w:val="22"/>
    </w:rPr>
  </w:style>
  <w:style w:type="character" w:styleId="671" w:customStyle="1">
    <w:name w:val="Heading 9 Char"/>
    <w:basedOn w:val="660"/>
    <w:uiPriority w:val="9"/>
    <w:rPr>
      <w:rFonts w:ascii="Arial" w:hAnsi="Arial" w:eastAsia="Arial" w:cs="Arial"/>
      <w:i/>
      <w:iCs/>
      <w:sz w:val="21"/>
      <w:szCs w:val="21"/>
    </w:rPr>
  </w:style>
  <w:style w:type="character" w:styleId="672" w:customStyle="1">
    <w:name w:val="Title Char"/>
    <w:basedOn w:val="660"/>
    <w:uiPriority w:val="10"/>
    <w:rPr>
      <w:sz w:val="48"/>
      <w:szCs w:val="48"/>
    </w:rPr>
  </w:style>
  <w:style w:type="character" w:styleId="673" w:customStyle="1">
    <w:name w:val="Subtitle Char"/>
    <w:basedOn w:val="660"/>
    <w:uiPriority w:val="11"/>
    <w:rPr>
      <w:sz w:val="24"/>
      <w:szCs w:val="24"/>
    </w:rPr>
  </w:style>
  <w:style w:type="character" w:styleId="674" w:customStyle="1">
    <w:name w:val="Quote Char"/>
    <w:uiPriority w:val="29"/>
    <w:rPr>
      <w:i/>
    </w:rPr>
  </w:style>
  <w:style w:type="character" w:styleId="675" w:customStyle="1">
    <w:name w:val="Intense Quote Char"/>
    <w:uiPriority w:val="30"/>
    <w:rPr>
      <w:i/>
    </w:rPr>
  </w:style>
  <w:style w:type="character" w:styleId="676" w:customStyle="1">
    <w:name w:val="Header Char"/>
    <w:basedOn w:val="660"/>
    <w:uiPriority w:val="99"/>
  </w:style>
  <w:style w:type="character" w:styleId="677" w:customStyle="1">
    <w:name w:val="Footer Char"/>
    <w:basedOn w:val="660"/>
    <w:uiPriority w:val="99"/>
  </w:style>
  <w:style w:type="character" w:styleId="678" w:customStyle="1">
    <w:name w:val="Caption Char"/>
    <w:uiPriority w:val="99"/>
  </w:style>
  <w:style w:type="table" w:styleId="679" w:customStyle="1">
    <w:name w:val="Table Grid Light"/>
    <w:basedOn w:val="6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80">
    <w:name w:val="Plain Table 1"/>
    <w:basedOn w:val="6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6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6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6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6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5">
    <w:name w:val="Grid Table 1 Light"/>
    <w:basedOn w:val="66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1"/>
    <w:basedOn w:val="66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2"/>
    <w:basedOn w:val="66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3"/>
    <w:basedOn w:val="66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4"/>
    <w:basedOn w:val="66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5"/>
    <w:basedOn w:val="66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6"/>
    <w:basedOn w:val="66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2">
    <w:name w:val="Grid Table 2"/>
    <w:basedOn w:val="6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3" w:customStyle="1">
    <w:name w:val="Grid Table 2 - Accent 1"/>
    <w:basedOn w:val="66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694" w:customStyle="1">
    <w:name w:val="Grid Table 2 - Accent 2"/>
    <w:basedOn w:val="66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695" w:customStyle="1">
    <w:name w:val="Grid Table 2 - Accent 3"/>
    <w:basedOn w:val="66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696" w:customStyle="1">
    <w:name w:val="Grid Table 2 - Accent 4"/>
    <w:basedOn w:val="66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7" w:customStyle="1">
    <w:name w:val="Grid Table 2 - Accent 5"/>
    <w:basedOn w:val="66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8" w:customStyle="1">
    <w:name w:val="Grid Table 2 - Accent 6"/>
    <w:basedOn w:val="66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9">
    <w:name w:val="Grid Table 3"/>
    <w:basedOn w:val="6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1"/>
    <w:basedOn w:val="66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2"/>
    <w:basedOn w:val="66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3"/>
    <w:basedOn w:val="66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4"/>
    <w:basedOn w:val="66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5"/>
    <w:basedOn w:val="66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6"/>
    <w:basedOn w:val="66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66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customStyle="1">
    <w:name w:val="Grid Table 4 - Accent 1"/>
    <w:basedOn w:val="66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08" w:customStyle="1">
    <w:name w:val="Grid Table 4 - Accent 2"/>
    <w:basedOn w:val="661"/>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09" w:customStyle="1">
    <w:name w:val="Grid Table 4 - Accent 3"/>
    <w:basedOn w:val="661"/>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10" w:customStyle="1">
    <w:name w:val="Grid Table 4 - Accent 4"/>
    <w:basedOn w:val="661"/>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1" w:customStyle="1">
    <w:name w:val="Grid Table 4 - Accent 5"/>
    <w:basedOn w:val="661"/>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2" w:customStyle="1">
    <w:name w:val="Grid Table 4 - Accent 6"/>
    <w:basedOn w:val="661"/>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3">
    <w:name w:val="Grid Table 5 Dark"/>
    <w:basedOn w:val="6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4" w:customStyle="1">
    <w:name w:val="Grid Table 5 Dark- Accent 1"/>
    <w:basedOn w:val="6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5" w:customStyle="1">
    <w:name w:val="Grid Table 5 Dark - Accent 2"/>
    <w:basedOn w:val="6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6" w:customStyle="1">
    <w:name w:val="Grid Table 5 Dark - Accent 3"/>
    <w:basedOn w:val="6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7" w:customStyle="1">
    <w:name w:val="Grid Table 5 Dark- Accent 4"/>
    <w:basedOn w:val="6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8" w:customStyle="1">
    <w:name w:val="Grid Table 5 Dark - Accent 5"/>
    <w:basedOn w:val="6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9" w:customStyle="1">
    <w:name w:val="Grid Table 5 Dark - Accent 6"/>
    <w:basedOn w:val="6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0">
    <w:name w:val="Grid Table 6 Colorful"/>
    <w:basedOn w:val="66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1" w:customStyle="1">
    <w:name w:val="Grid Table 6 Colorful - Accent 1"/>
    <w:basedOn w:val="66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22" w:customStyle="1">
    <w:name w:val="Grid Table 6 Colorful - Accent 2"/>
    <w:basedOn w:val="66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23" w:customStyle="1">
    <w:name w:val="Grid Table 6 Colorful - Accent 3"/>
    <w:basedOn w:val="661"/>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24" w:customStyle="1">
    <w:name w:val="Grid Table 6 Colorful - Accent 4"/>
    <w:basedOn w:val="66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25" w:customStyle="1">
    <w:name w:val="Grid Table 6 Colorful - Accent 5"/>
    <w:basedOn w:val="661"/>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26" w:customStyle="1">
    <w:name w:val="Grid Table 6 Colorful - Accent 6"/>
    <w:basedOn w:val="661"/>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27">
    <w:name w:val="Grid Table 7 Colorful"/>
    <w:basedOn w:val="66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8" w:customStyle="1">
    <w:name w:val="Grid Table 7 Colorful - Accent 1"/>
    <w:basedOn w:val="66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9" w:customStyle="1">
    <w:name w:val="Grid Table 7 Colorful - Accent 2"/>
    <w:basedOn w:val="661"/>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30" w:customStyle="1">
    <w:name w:val="Grid Table 7 Colorful - Accent 3"/>
    <w:basedOn w:val="661"/>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31" w:customStyle="1">
    <w:name w:val="Grid Table 7 Colorful - Accent 4"/>
    <w:basedOn w:val="661"/>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7 Colorful - Accent 5"/>
    <w:basedOn w:val="661"/>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3" w:customStyle="1">
    <w:name w:val="Grid Table 7 Colorful - Accent 6"/>
    <w:basedOn w:val="661"/>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4">
    <w:name w:val="List Table 1 Light"/>
    <w:basedOn w:val="66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customStyle="1">
    <w:name w:val="List Table 1 Light - Accent 1"/>
    <w:basedOn w:val="661"/>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6" w:customStyle="1">
    <w:name w:val="List Table 1 Light - Accent 2"/>
    <w:basedOn w:val="661"/>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7" w:customStyle="1">
    <w:name w:val="List Table 1 Light - Accent 3"/>
    <w:basedOn w:val="661"/>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8" w:customStyle="1">
    <w:name w:val="List Table 1 Light - Accent 4"/>
    <w:basedOn w:val="661"/>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9" w:customStyle="1">
    <w:name w:val="List Table 1 Light - Accent 5"/>
    <w:basedOn w:val="661"/>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List Table 1 Light - Accent 6"/>
    <w:basedOn w:val="661"/>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1">
    <w:name w:val="List Table 2"/>
    <w:basedOn w:val="66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2" w:customStyle="1">
    <w:name w:val="List Table 2 - Accent 1"/>
    <w:basedOn w:val="66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3" w:customStyle="1">
    <w:name w:val="List Table 2 - Accent 2"/>
    <w:basedOn w:val="661"/>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44" w:customStyle="1">
    <w:name w:val="List Table 2 - Accent 3"/>
    <w:basedOn w:val="661"/>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5" w:customStyle="1">
    <w:name w:val="List Table 2 - Accent 4"/>
    <w:basedOn w:val="661"/>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6" w:customStyle="1">
    <w:name w:val="List Table 2 - Accent 5"/>
    <w:basedOn w:val="661"/>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7" w:customStyle="1">
    <w:name w:val="List Table 2 - Accent 6"/>
    <w:basedOn w:val="661"/>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8">
    <w:name w:val="List Table 3"/>
    <w:basedOn w:val="6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3 - Accent 1"/>
    <w:basedOn w:val="66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0" w:customStyle="1">
    <w:name w:val="List Table 3 - Accent 2"/>
    <w:basedOn w:val="66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51" w:customStyle="1">
    <w:name w:val="List Table 3 - Accent 3"/>
    <w:basedOn w:val="661"/>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52" w:customStyle="1">
    <w:name w:val="List Table 3 - Accent 4"/>
    <w:basedOn w:val="66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3" w:customStyle="1">
    <w:name w:val="List Table 3 - Accent 5"/>
    <w:basedOn w:val="661"/>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4" w:customStyle="1">
    <w:name w:val="List Table 3 - Accent 6"/>
    <w:basedOn w:val="661"/>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5">
    <w:name w:val="List Table 4"/>
    <w:basedOn w:val="6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 Accent 1"/>
    <w:basedOn w:val="66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7" w:customStyle="1">
    <w:name w:val="List Table 4 - Accent 2"/>
    <w:basedOn w:val="661"/>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8" w:customStyle="1">
    <w:name w:val="List Table 4 - Accent 3"/>
    <w:basedOn w:val="661"/>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9" w:customStyle="1">
    <w:name w:val="List Table 4 - Accent 4"/>
    <w:basedOn w:val="661"/>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0" w:customStyle="1">
    <w:name w:val="List Table 4 - Accent 5"/>
    <w:basedOn w:val="661"/>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1" w:customStyle="1">
    <w:name w:val="List Table 4 - Accent 6"/>
    <w:basedOn w:val="661"/>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2">
    <w:name w:val="List Table 5 Dark"/>
    <w:basedOn w:val="66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3" w:customStyle="1">
    <w:name w:val="List Table 5 Dark - Accent 1"/>
    <w:basedOn w:val="66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64" w:customStyle="1">
    <w:name w:val="List Table 5 Dark - Accent 2"/>
    <w:basedOn w:val="661"/>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65" w:customStyle="1">
    <w:name w:val="List Table 5 Dark - Accent 3"/>
    <w:basedOn w:val="661"/>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66" w:customStyle="1">
    <w:name w:val="List Table 5 Dark - Accent 4"/>
    <w:basedOn w:val="661"/>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67" w:customStyle="1">
    <w:name w:val="List Table 5 Dark - Accent 5"/>
    <w:basedOn w:val="661"/>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68" w:customStyle="1">
    <w:name w:val="List Table 5 Dark - Accent 6"/>
    <w:basedOn w:val="661"/>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69">
    <w:name w:val="List Table 6 Colorful"/>
    <w:basedOn w:val="66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0" w:customStyle="1">
    <w:name w:val="List Table 6 Colorful - Accent 1"/>
    <w:basedOn w:val="661"/>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71" w:customStyle="1">
    <w:name w:val="List Table 6 Colorful - Accent 2"/>
    <w:basedOn w:val="661"/>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72" w:customStyle="1">
    <w:name w:val="List Table 6 Colorful - Accent 3"/>
    <w:basedOn w:val="661"/>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73" w:customStyle="1">
    <w:name w:val="List Table 6 Colorful - Accent 4"/>
    <w:basedOn w:val="661"/>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74" w:customStyle="1">
    <w:name w:val="List Table 6 Colorful - Accent 5"/>
    <w:basedOn w:val="661"/>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75" w:customStyle="1">
    <w:name w:val="List Table 6 Colorful - Accent 6"/>
    <w:basedOn w:val="661"/>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76">
    <w:name w:val="List Table 7 Colorful"/>
    <w:basedOn w:val="66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7" w:customStyle="1">
    <w:name w:val="List Table 7 Colorful - Accent 1"/>
    <w:basedOn w:val="661"/>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7 Colorful - Accent 2"/>
    <w:basedOn w:val="661"/>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9" w:customStyle="1">
    <w:name w:val="List Table 7 Colorful - Accent 3"/>
    <w:basedOn w:val="661"/>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780" w:customStyle="1">
    <w:name w:val="List Table 7 Colorful - Accent 4"/>
    <w:basedOn w:val="661"/>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List Table 7 Colorful - Accent 5"/>
    <w:basedOn w:val="661"/>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2" w:customStyle="1">
    <w:name w:val="List Table 7 Colorful - Accent 6"/>
    <w:basedOn w:val="661"/>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3" w:customStyle="1">
    <w:name w:val="Lined - Accent"/>
    <w:basedOn w:val="6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84" w:customStyle="1">
    <w:name w:val="Lined - Accent 1"/>
    <w:basedOn w:val="6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85" w:customStyle="1">
    <w:name w:val="Lined - Accent 2"/>
    <w:basedOn w:val="6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86" w:customStyle="1">
    <w:name w:val="Lined - Accent 3"/>
    <w:basedOn w:val="6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87" w:customStyle="1">
    <w:name w:val="Lined - Accent 4"/>
    <w:basedOn w:val="6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8" w:customStyle="1">
    <w:name w:val="Lined - Accent 5"/>
    <w:basedOn w:val="6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9" w:customStyle="1">
    <w:name w:val="Lined - Accent 6"/>
    <w:basedOn w:val="6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0" w:customStyle="1">
    <w:name w:val="Bordered &amp; Lined - Accent"/>
    <w:basedOn w:val="66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1" w:customStyle="1">
    <w:name w:val="Bordered &amp; Lined - Accent 1"/>
    <w:basedOn w:val="661"/>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92" w:customStyle="1">
    <w:name w:val="Bordered &amp; Lined - Accent 2"/>
    <w:basedOn w:val="661"/>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93" w:customStyle="1">
    <w:name w:val="Bordered &amp; Lined - Accent 3"/>
    <w:basedOn w:val="661"/>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94" w:customStyle="1">
    <w:name w:val="Bordered &amp; Lined - Accent 4"/>
    <w:basedOn w:val="661"/>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5" w:customStyle="1">
    <w:name w:val="Bordered &amp; Lined - Accent 5"/>
    <w:basedOn w:val="661"/>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6" w:customStyle="1">
    <w:name w:val="Bordered &amp; Lined - Accent 6"/>
    <w:basedOn w:val="661"/>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7" w:customStyle="1">
    <w:name w:val="Bordered"/>
    <w:basedOn w:val="66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798" w:customStyle="1">
    <w:name w:val="Bordered - Accent 1"/>
    <w:basedOn w:val="66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9" w:customStyle="1">
    <w:name w:val="Bordered - Accent 2"/>
    <w:basedOn w:val="66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00" w:customStyle="1">
    <w:name w:val="Bordered - Accent 3"/>
    <w:basedOn w:val="66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01" w:customStyle="1">
    <w:name w:val="Bordered - Accent 4"/>
    <w:basedOn w:val="66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2" w:customStyle="1">
    <w:name w:val="Bordered - Accent 5"/>
    <w:basedOn w:val="66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3" w:customStyle="1">
    <w:name w:val="Bordered - Accent 6"/>
    <w:basedOn w:val="66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04">
    <w:name w:val="footnote text"/>
    <w:basedOn w:val="650"/>
    <w:link w:val="805"/>
    <w:uiPriority w:val="99"/>
    <w:semiHidden/>
    <w:unhideWhenUsed/>
    <w:pPr>
      <w:spacing w:after="40"/>
    </w:pPr>
    <w:rPr>
      <w:sz w:val="18"/>
    </w:rPr>
  </w:style>
  <w:style w:type="character" w:styleId="805" w:customStyle="1">
    <w:name w:val="脚注文本 字符"/>
    <w:link w:val="804"/>
    <w:uiPriority w:val="99"/>
    <w:rPr>
      <w:sz w:val="18"/>
    </w:rPr>
  </w:style>
  <w:style w:type="character" w:styleId="806">
    <w:name w:val="footnote reference"/>
    <w:basedOn w:val="660"/>
    <w:uiPriority w:val="99"/>
    <w:unhideWhenUsed/>
    <w:rPr>
      <w:vertAlign w:val="superscript"/>
    </w:rPr>
  </w:style>
  <w:style w:type="paragraph" w:styleId="807">
    <w:name w:val="endnote text"/>
    <w:basedOn w:val="650"/>
    <w:link w:val="808"/>
    <w:uiPriority w:val="99"/>
    <w:semiHidden/>
    <w:unhideWhenUsed/>
    <w:rPr>
      <w:sz w:val="20"/>
    </w:rPr>
  </w:style>
  <w:style w:type="character" w:styleId="808" w:customStyle="1">
    <w:name w:val="尾注文本 字符"/>
    <w:link w:val="807"/>
    <w:uiPriority w:val="99"/>
    <w:rPr>
      <w:sz w:val="20"/>
    </w:rPr>
  </w:style>
  <w:style w:type="character" w:styleId="809">
    <w:name w:val="endnote reference"/>
    <w:basedOn w:val="660"/>
    <w:uiPriority w:val="99"/>
    <w:semiHidden/>
    <w:unhideWhenUsed/>
    <w:rPr>
      <w:vertAlign w:val="superscript"/>
    </w:rPr>
  </w:style>
  <w:style w:type="paragraph" w:styleId="810">
    <w:name w:val="TOC Heading"/>
    <w:uiPriority w:val="39"/>
    <w:unhideWhenUsed/>
  </w:style>
  <w:style w:type="paragraph" w:styleId="811">
    <w:name w:val="table of figures"/>
    <w:basedOn w:val="650"/>
    <w:next w:val="650"/>
    <w:uiPriority w:val="99"/>
    <w:unhideWhenUsed/>
  </w:style>
  <w:style w:type="paragraph" w:styleId="812">
    <w:name w:val="Normal Indent"/>
    <w:basedOn w:val="650"/>
    <w:link w:val="940"/>
    <w:unhideWhenUsed/>
    <w:qFormat/>
    <w:pPr>
      <w:ind w:firstLine="420"/>
    </w:pPr>
  </w:style>
  <w:style w:type="paragraph" w:styleId="813">
    <w:name w:val="toc 7"/>
    <w:basedOn w:val="650"/>
    <w:next w:val="650"/>
    <w:uiPriority w:val="39"/>
    <w:unhideWhenUsed/>
    <w:qFormat/>
    <w:pPr>
      <w:ind w:left="2520"/>
    </w:pPr>
    <w:rPr>
      <w:rFonts w:ascii="Times New Roman" w:hAnsi="Times New Roman" w:eastAsia="宋体" w:cs="Times New Roman"/>
    </w:rPr>
  </w:style>
  <w:style w:type="paragraph" w:styleId="814">
    <w:name w:val="Caption"/>
    <w:basedOn w:val="650"/>
    <w:next w:val="650"/>
    <w:qFormat/>
    <w:rPr>
      <w:rFonts w:ascii="Cambria" w:hAnsi="Cambria" w:eastAsia="黑体" w:cs="Times New Roman"/>
      <w:sz w:val="20"/>
      <w:szCs w:val="20"/>
    </w:rPr>
  </w:style>
  <w:style w:type="paragraph" w:styleId="815">
    <w:name w:val="Document Map"/>
    <w:basedOn w:val="650"/>
    <w:link w:val="892"/>
    <w:pPr>
      <w:shd w:val="clear" w:color="auto" w:fill="000080"/>
    </w:pPr>
    <w:rPr>
      <w:rFonts w:ascii="Times New Roman" w:hAnsi="Times New Roman" w:eastAsia="宋体" w:cs="Times New Roman"/>
    </w:rPr>
  </w:style>
  <w:style w:type="paragraph" w:styleId="816">
    <w:name w:val="annotation text"/>
    <w:basedOn w:val="650"/>
    <w:link w:val="907"/>
    <w:unhideWhenUsed/>
    <w:qFormat/>
    <w:pPr>
      <w:jc w:val="left"/>
    </w:pPr>
  </w:style>
  <w:style w:type="paragraph" w:styleId="817">
    <w:name w:val="Body Text 3"/>
    <w:basedOn w:val="650"/>
    <w:link w:val="905"/>
    <w:rPr>
      <w:rFonts w:ascii="宋体" w:hAnsi="Times New Roman" w:eastAsia="宋体" w:cs="Times New Roman"/>
      <w:sz w:val="24"/>
    </w:rPr>
  </w:style>
  <w:style w:type="paragraph" w:styleId="818">
    <w:name w:val="Body Text"/>
    <w:basedOn w:val="650"/>
    <w:link w:val="862"/>
    <w:qFormat/>
    <w:pPr>
      <w:spacing w:after="120"/>
    </w:pPr>
    <w:rPr>
      <w:rFonts w:ascii="Times New Roman" w:hAnsi="Times New Roman" w:eastAsia="宋体" w:cs="Times New Roman"/>
    </w:rPr>
  </w:style>
  <w:style w:type="paragraph" w:styleId="819">
    <w:name w:val="Body Text Indent"/>
    <w:basedOn w:val="650"/>
    <w:link w:val="899"/>
    <w:pPr>
      <w:ind w:left="420"/>
      <w:spacing w:after="120"/>
    </w:pPr>
    <w:rPr>
      <w:rFonts w:ascii="Times New Roman" w:hAnsi="Times New Roman" w:eastAsia="宋体" w:cs="Times New Roman"/>
    </w:rPr>
  </w:style>
  <w:style w:type="paragraph" w:styleId="820">
    <w:name w:val="index 4"/>
    <w:basedOn w:val="650"/>
    <w:next w:val="650"/>
    <w:pPr>
      <w:ind w:left="600"/>
    </w:pPr>
    <w:rPr>
      <w:rFonts w:ascii="Times New Roman" w:hAnsi="Times New Roman" w:eastAsia="宋体" w:cs="Times New Roman"/>
      <w:szCs w:val="24"/>
    </w:rPr>
  </w:style>
  <w:style w:type="paragraph" w:styleId="821">
    <w:name w:val="toc 5"/>
    <w:basedOn w:val="650"/>
    <w:next w:val="650"/>
    <w:uiPriority w:val="39"/>
    <w:unhideWhenUsed/>
    <w:qFormat/>
    <w:pPr>
      <w:ind w:left="1680"/>
    </w:pPr>
    <w:rPr>
      <w:rFonts w:ascii="Times New Roman" w:hAnsi="Times New Roman" w:eastAsia="宋体" w:cs="Times New Roman"/>
    </w:rPr>
  </w:style>
  <w:style w:type="paragraph" w:styleId="822">
    <w:name w:val="toc 3"/>
    <w:basedOn w:val="650"/>
    <w:next w:val="650"/>
    <w:uiPriority w:val="39"/>
    <w:pPr>
      <w:ind w:left="840"/>
    </w:pPr>
    <w:rPr>
      <w:rFonts w:ascii="Times New Roman" w:hAnsi="Times New Roman" w:eastAsia="宋体" w:cs="Times New Roman"/>
      <w:szCs w:val="20"/>
    </w:rPr>
  </w:style>
  <w:style w:type="paragraph" w:styleId="823">
    <w:name w:val="toc 8"/>
    <w:basedOn w:val="650"/>
    <w:next w:val="650"/>
    <w:uiPriority w:val="39"/>
    <w:unhideWhenUsed/>
    <w:pPr>
      <w:ind w:left="2940"/>
    </w:pPr>
    <w:rPr>
      <w:rFonts w:ascii="Times New Roman" w:hAnsi="Times New Roman" w:eastAsia="宋体" w:cs="Times New Roman"/>
    </w:rPr>
  </w:style>
  <w:style w:type="paragraph" w:styleId="824">
    <w:name w:val="Date"/>
    <w:basedOn w:val="650"/>
    <w:next w:val="650"/>
    <w:link w:val="879"/>
    <w:rPr>
      <w:rFonts w:ascii="Times New Roman" w:hAnsi="Times New Roman" w:eastAsia="宋体" w:cs="Times New Roman"/>
      <w:sz w:val="24"/>
    </w:rPr>
  </w:style>
  <w:style w:type="paragraph" w:styleId="825">
    <w:name w:val="Balloon Text"/>
    <w:basedOn w:val="650"/>
    <w:link w:val="901"/>
    <w:rPr>
      <w:rFonts w:ascii="Times New Roman" w:hAnsi="Times New Roman" w:eastAsia="宋体" w:cs="Times New Roman"/>
      <w:sz w:val="18"/>
    </w:rPr>
  </w:style>
  <w:style w:type="paragraph" w:styleId="826">
    <w:name w:val="Footer"/>
    <w:basedOn w:val="650"/>
    <w:link w:val="847"/>
    <w:uiPriority w:val="99"/>
    <w:unhideWhenUsed/>
    <w:qFormat/>
    <w:pPr>
      <w:jc w:val="left"/>
      <w:tabs>
        <w:tab w:val="center" w:pos="4153" w:leader="none"/>
        <w:tab w:val="right" w:pos="8306" w:leader="none"/>
      </w:tabs>
    </w:pPr>
    <w:rPr>
      <w:sz w:val="18"/>
      <w:szCs w:val="18"/>
    </w:rPr>
  </w:style>
  <w:style w:type="paragraph" w:styleId="827">
    <w:name w:val="Header"/>
    <w:basedOn w:val="650"/>
    <w:link w:val="846"/>
    <w:unhideWhenUsed/>
    <w:qFormat/>
    <w:pPr>
      <w:jc w:val="center"/>
      <w:tabs>
        <w:tab w:val="center" w:pos="4153" w:leader="none"/>
        <w:tab w:val="right" w:pos="8306" w:leader="none"/>
      </w:tabs>
      <w:pBdr>
        <w:bottom w:val="single" w:color="auto" w:sz="6" w:space="1"/>
      </w:pBdr>
    </w:pPr>
    <w:rPr>
      <w:sz w:val="18"/>
      <w:szCs w:val="18"/>
    </w:rPr>
  </w:style>
  <w:style w:type="paragraph" w:styleId="828">
    <w:name w:val="toc 1"/>
    <w:basedOn w:val="650"/>
    <w:next w:val="650"/>
    <w:uiPriority w:val="39"/>
    <w:pPr>
      <w:jc w:val="center"/>
      <w:spacing w:line="440" w:lineRule="exact"/>
    </w:pPr>
    <w:rPr>
      <w:rFonts w:ascii="Times New Roman" w:hAnsi="Times New Roman" w:eastAsia="宋体" w:cs="Times New Roman"/>
      <w:szCs w:val="20"/>
    </w:rPr>
  </w:style>
  <w:style w:type="paragraph" w:styleId="829">
    <w:name w:val="toc 4"/>
    <w:basedOn w:val="650"/>
    <w:next w:val="650"/>
    <w:uiPriority w:val="39"/>
    <w:unhideWhenUsed/>
    <w:qFormat/>
    <w:pPr>
      <w:ind w:left="1260"/>
    </w:pPr>
    <w:rPr>
      <w:rFonts w:ascii="Times New Roman" w:hAnsi="Times New Roman" w:eastAsia="宋体" w:cs="Times New Roman"/>
    </w:rPr>
  </w:style>
  <w:style w:type="paragraph" w:styleId="830">
    <w:name w:val="Subtitle"/>
    <w:basedOn w:val="650"/>
    <w:next w:val="650"/>
    <w:link w:val="884"/>
    <w:qFormat/>
    <w:pPr>
      <w:jc w:val="center"/>
      <w:spacing w:before="240" w:after="60" w:line="312" w:lineRule="auto"/>
      <w:outlineLvl w:val="1"/>
    </w:pPr>
    <w:rPr>
      <w:rFonts w:ascii="Cambria" w:hAnsi="Cambria"/>
      <w:b/>
      <w:bCs/>
      <w:sz w:val="32"/>
      <w:szCs w:val="32"/>
    </w:rPr>
  </w:style>
  <w:style w:type="paragraph" w:styleId="831">
    <w:name w:val="toc 6"/>
    <w:basedOn w:val="650"/>
    <w:next w:val="650"/>
    <w:uiPriority w:val="39"/>
    <w:unhideWhenUsed/>
    <w:pPr>
      <w:ind w:left="2100"/>
    </w:pPr>
    <w:rPr>
      <w:rFonts w:ascii="Times New Roman" w:hAnsi="Times New Roman" w:eastAsia="宋体" w:cs="Times New Roman"/>
    </w:rPr>
  </w:style>
  <w:style w:type="paragraph" w:styleId="832">
    <w:name w:val="Body Text Indent 3"/>
    <w:basedOn w:val="650"/>
    <w:link w:val="874"/>
    <w:pPr>
      <w:ind w:left="420"/>
      <w:spacing w:after="120"/>
    </w:pPr>
    <w:rPr>
      <w:rFonts w:ascii="Times New Roman" w:hAnsi="Times New Roman" w:eastAsia="宋体" w:cs="Times New Roman"/>
      <w:sz w:val="16"/>
    </w:rPr>
  </w:style>
  <w:style w:type="paragraph" w:styleId="833">
    <w:name w:val="toc 2"/>
    <w:basedOn w:val="650"/>
    <w:next w:val="650"/>
    <w:uiPriority w:val="39"/>
    <w:pPr>
      <w:ind w:left="420"/>
    </w:pPr>
    <w:rPr>
      <w:rFonts w:ascii="Times New Roman" w:hAnsi="Times New Roman" w:eastAsia="宋体" w:cs="Times New Roman"/>
      <w:szCs w:val="20"/>
    </w:rPr>
  </w:style>
  <w:style w:type="paragraph" w:styleId="834">
    <w:name w:val="toc 9"/>
    <w:basedOn w:val="650"/>
    <w:next w:val="650"/>
    <w:uiPriority w:val="39"/>
    <w:unhideWhenUsed/>
    <w:qFormat/>
    <w:pPr>
      <w:ind w:left="3360"/>
    </w:pPr>
    <w:rPr>
      <w:rFonts w:ascii="Times New Roman" w:hAnsi="Times New Roman" w:eastAsia="宋体" w:cs="Times New Roman"/>
    </w:rPr>
  </w:style>
  <w:style w:type="paragraph" w:styleId="835">
    <w:name w:val="Normal (Web)"/>
    <w:basedOn w:val="650"/>
    <w:uiPriority w:val="99"/>
    <w:qFormat/>
    <w:pPr>
      <w:jc w:val="left"/>
      <w:spacing w:before="100" w:beforeAutospacing="1" w:after="100" w:afterAutospacing="1"/>
      <w:widowControl/>
    </w:pPr>
    <w:rPr>
      <w:rFonts w:ascii="宋体" w:hAnsi="宋体" w:eastAsia="宋体" w:cs="宋体"/>
      <w:sz w:val="24"/>
      <w:szCs w:val="24"/>
    </w:rPr>
  </w:style>
  <w:style w:type="paragraph" w:styleId="836">
    <w:name w:val="index 1"/>
    <w:basedOn w:val="650"/>
    <w:next w:val="650"/>
    <w:pPr>
      <w:jc w:val="center"/>
      <w:spacing w:line="220" w:lineRule="exact"/>
    </w:pPr>
    <w:rPr>
      <w:rFonts w:ascii="仿宋_GB2312" w:hAnsi="Times New Roman" w:eastAsia="仿宋_GB2312" w:cs="Times New Roman"/>
      <w:szCs w:val="20"/>
    </w:rPr>
  </w:style>
  <w:style w:type="paragraph" w:styleId="837">
    <w:name w:val="Title"/>
    <w:basedOn w:val="650"/>
    <w:link w:val="866"/>
    <w:qFormat/>
    <w:pPr>
      <w:jc w:val="center"/>
      <w:spacing w:before="240" w:after="60" w:line="420" w:lineRule="atLeast"/>
      <w:outlineLvl w:val="0"/>
    </w:pPr>
    <w:rPr>
      <w:rFonts w:ascii="Arial" w:hAnsi="Arial" w:eastAsia="宋体" w:cs="Times New Roman"/>
      <w:b/>
      <w:sz w:val="32"/>
    </w:rPr>
  </w:style>
  <w:style w:type="paragraph" w:styleId="838">
    <w:name w:val="annotation subject"/>
    <w:basedOn w:val="816"/>
    <w:next w:val="816"/>
    <w:link w:val="870"/>
    <w:qFormat/>
    <w:rPr>
      <w:rFonts w:ascii="宋体"/>
      <w:b/>
      <w:bCs/>
      <w:sz w:val="28"/>
    </w:rPr>
  </w:style>
  <w:style w:type="table" w:styleId="839">
    <w:name w:val="Table Grid"/>
    <w:basedOn w:val="66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uiPriority w:val="22"/>
    <w:qFormat/>
    <w:rPr>
      <w:b/>
      <w:bCs/>
    </w:rPr>
  </w:style>
  <w:style w:type="character" w:styleId="841">
    <w:name w:val="page number"/>
    <w:basedOn w:val="660"/>
    <w:qFormat/>
  </w:style>
  <w:style w:type="character" w:styleId="842">
    <w:name w:val="FollowedHyperlink"/>
    <w:basedOn w:val="660"/>
    <w:uiPriority w:val="99"/>
    <w:unhideWhenUsed/>
    <w:qFormat/>
    <w:rPr>
      <w:color w:val="800080"/>
      <w:u w:val="single"/>
    </w:rPr>
  </w:style>
  <w:style w:type="character" w:styleId="843">
    <w:name w:val="Emphasis"/>
    <w:qFormat/>
    <w:rPr>
      <w:i/>
      <w:iCs/>
    </w:rPr>
  </w:style>
  <w:style w:type="character" w:styleId="844">
    <w:name w:val="Hyperlink"/>
    <w:uiPriority w:val="99"/>
    <w:qFormat/>
    <w:rPr>
      <w:color w:val="0000ff"/>
      <w:u w:val="single"/>
    </w:rPr>
  </w:style>
  <w:style w:type="character" w:styleId="845">
    <w:name w:val="annotation reference"/>
    <w:qFormat/>
    <w:rPr>
      <w:sz w:val="21"/>
    </w:rPr>
  </w:style>
  <w:style w:type="character" w:styleId="846" w:customStyle="1">
    <w:name w:val="页眉 字符"/>
    <w:basedOn w:val="660"/>
    <w:link w:val="827"/>
    <w:qFormat/>
    <w:rPr>
      <w:sz w:val="18"/>
      <w:szCs w:val="18"/>
    </w:rPr>
  </w:style>
  <w:style w:type="character" w:styleId="847" w:customStyle="1">
    <w:name w:val="页脚 字符"/>
    <w:basedOn w:val="660"/>
    <w:link w:val="826"/>
    <w:uiPriority w:val="99"/>
    <w:qFormat/>
    <w:rPr>
      <w:sz w:val="18"/>
      <w:szCs w:val="18"/>
    </w:rPr>
  </w:style>
  <w:style w:type="paragraph" w:styleId="848" w:customStyle="1">
    <w:name w:val="p0"/>
    <w:basedOn w:val="650"/>
    <w:qFormat/>
    <w:pPr>
      <w:jc w:val="left"/>
      <w:spacing w:before="100" w:beforeAutospacing="1" w:after="100" w:afterAutospacing="1"/>
      <w:widowControl/>
    </w:pPr>
    <w:rPr>
      <w:rFonts w:ascii="宋体" w:hAnsi="宋体" w:eastAsia="宋体" w:cs="宋体"/>
      <w:sz w:val="24"/>
      <w:szCs w:val="24"/>
    </w:rPr>
  </w:style>
  <w:style w:type="paragraph" w:styleId="849" w:customStyle="1">
    <w:name w:val="首行缩进"/>
    <w:basedOn w:val="650"/>
    <w:qFormat/>
    <w:pPr>
      <w:ind w:firstLine="480"/>
      <w:jc w:val="left"/>
      <w:spacing w:line="360" w:lineRule="auto"/>
    </w:pPr>
    <w:rPr>
      <w:rFonts w:ascii="宋体" w:hAnsi="宋体" w:eastAsia="宋体" w:cs="Times New Roman"/>
      <w:sz w:val="24"/>
      <w:szCs w:val="24"/>
    </w:rPr>
  </w:style>
  <w:style w:type="character" w:styleId="850" w:customStyle="1">
    <w:name w:val="标题 1 字符"/>
    <w:basedOn w:val="660"/>
    <w:link w:val="651"/>
    <w:qFormat/>
    <w:rPr>
      <w:rFonts w:ascii="黑体" w:hAnsi="Calibri" w:eastAsia="黑体" w:cs="Times New Roman"/>
      <w:b/>
      <w:sz w:val="24"/>
      <w:szCs w:val="28"/>
    </w:rPr>
  </w:style>
  <w:style w:type="character" w:styleId="851" w:customStyle="1">
    <w:name w:val="标题 2 字符"/>
    <w:basedOn w:val="660"/>
    <w:link w:val="652"/>
    <w:qFormat/>
    <w:rPr>
      <w:rFonts w:ascii="宋体" w:hAnsi="宋体" w:eastAsia="宋体" w:cs="Times New Roman"/>
      <w:b/>
      <w:szCs w:val="24"/>
    </w:rPr>
  </w:style>
  <w:style w:type="paragraph" w:styleId="852">
    <w:name w:val="List Paragraph"/>
    <w:basedOn w:val="650"/>
    <w:qFormat/>
    <w:pPr>
      <w:ind w:firstLine="420"/>
      <w:jc w:val="left"/>
      <w:widowControl/>
    </w:pPr>
    <w:rPr>
      <w:rFonts w:ascii="Times New Roman" w:hAnsi="Times New Roman" w:eastAsia="宋体" w:cs="Times New Roman"/>
      <w:sz w:val="20"/>
      <w:szCs w:val="20"/>
    </w:rPr>
  </w:style>
  <w:style w:type="character" w:styleId="853" w:customStyle="1">
    <w:name w:val="标题 3 字符"/>
    <w:basedOn w:val="660"/>
    <w:link w:val="653"/>
    <w:qFormat/>
    <w:rPr>
      <w:rFonts w:ascii="Times New Roman" w:hAnsi="Times New Roman" w:eastAsia="宋体" w:cs="Times New Roman"/>
      <w:b/>
      <w:sz w:val="32"/>
      <w:szCs w:val="20"/>
    </w:rPr>
  </w:style>
  <w:style w:type="character" w:styleId="854" w:customStyle="1">
    <w:name w:val="标题 4 字符"/>
    <w:basedOn w:val="660"/>
    <w:link w:val="654"/>
    <w:qFormat/>
    <w:rPr>
      <w:rFonts w:ascii="Arial" w:hAnsi="Arial" w:eastAsia="黑体" w:cs="Times New Roman"/>
      <w:b/>
      <w:sz w:val="28"/>
      <w:szCs w:val="20"/>
    </w:rPr>
  </w:style>
  <w:style w:type="character" w:styleId="855" w:customStyle="1">
    <w:name w:val="标题 5 字符"/>
    <w:basedOn w:val="660"/>
    <w:link w:val="655"/>
    <w:qFormat/>
    <w:rPr>
      <w:rFonts w:ascii="Times New Roman" w:hAnsi="Times New Roman" w:eastAsia="宋体" w:cs="Times New Roman"/>
      <w:b/>
      <w:bCs/>
      <w:sz w:val="28"/>
      <w:szCs w:val="28"/>
    </w:rPr>
  </w:style>
  <w:style w:type="character" w:styleId="856" w:customStyle="1">
    <w:name w:val="标题 6 字符"/>
    <w:basedOn w:val="660"/>
    <w:link w:val="656"/>
    <w:qFormat/>
    <w:rPr>
      <w:rFonts w:ascii="Arial" w:hAnsi="Arial" w:eastAsia="黑体" w:cs="Times New Roman"/>
      <w:b/>
      <w:sz w:val="24"/>
      <w:szCs w:val="20"/>
    </w:rPr>
  </w:style>
  <w:style w:type="character" w:styleId="857" w:customStyle="1">
    <w:name w:val="标题 7 字符"/>
    <w:basedOn w:val="660"/>
    <w:link w:val="657"/>
    <w:qFormat/>
    <w:rPr>
      <w:rFonts w:ascii="Times New Roman" w:hAnsi="Times New Roman" w:eastAsia="宋体" w:cs="Times New Roman"/>
      <w:b/>
      <w:sz w:val="24"/>
      <w:szCs w:val="20"/>
    </w:rPr>
  </w:style>
  <w:style w:type="character" w:styleId="858" w:customStyle="1">
    <w:name w:val="标题 8 字符"/>
    <w:basedOn w:val="660"/>
    <w:link w:val="658"/>
    <w:qFormat/>
    <w:rPr>
      <w:rFonts w:ascii="Arial" w:hAnsi="Arial" w:eastAsia="黑体" w:cs="Times New Roman"/>
      <w:sz w:val="24"/>
      <w:szCs w:val="20"/>
    </w:rPr>
  </w:style>
  <w:style w:type="character" w:styleId="859" w:customStyle="1">
    <w:name w:val="标题 9 字符"/>
    <w:basedOn w:val="660"/>
    <w:link w:val="659"/>
    <w:qFormat/>
    <w:rPr>
      <w:rFonts w:ascii="Arial" w:hAnsi="Arial" w:eastAsia="黑体" w:cs="Times New Roman"/>
      <w:szCs w:val="20"/>
    </w:rPr>
  </w:style>
  <w:style w:type="character" w:styleId="860" w:customStyle="1">
    <w:name w:val="不明显参考1"/>
    <w:qFormat/>
    <w:rPr>
      <w:smallCaps/>
      <w:color w:val="c0504d"/>
      <w:u w:val="single"/>
    </w:rPr>
  </w:style>
  <w:style w:type="character" w:styleId="861" w:customStyle="1">
    <w:name w:val="明显强调1"/>
    <w:qFormat/>
    <w:rPr>
      <w:b/>
      <w:bCs/>
      <w:i/>
      <w:iCs/>
      <w:color w:val="4f81bd"/>
    </w:rPr>
  </w:style>
  <w:style w:type="character" w:styleId="862" w:customStyle="1">
    <w:name w:val="正文文本 字符"/>
    <w:basedOn w:val="660"/>
    <w:link w:val="818"/>
    <w:qFormat/>
    <w:rPr>
      <w:rFonts w:ascii="Times New Roman" w:hAnsi="Times New Roman" w:eastAsia="宋体" w:cs="Times New Roman"/>
    </w:rPr>
  </w:style>
  <w:style w:type="character" w:styleId="863" w:customStyle="1">
    <w:name w:val="标题5 Char Char"/>
    <w:link w:val="864"/>
    <w:qFormat/>
    <w:rPr>
      <w:rFonts w:ascii="Arial" w:hAnsi="Arial"/>
      <w:b/>
      <w:bCs/>
      <w:sz w:val="24"/>
      <w:szCs w:val="32"/>
    </w:rPr>
  </w:style>
  <w:style w:type="paragraph" w:styleId="864" w:customStyle="1">
    <w:name w:val="标题5"/>
    <w:basedOn w:val="653"/>
    <w:link w:val="863"/>
    <w:qFormat/>
    <w:rPr>
      <w:rFonts w:ascii="Arial" w:hAnsi="Arial" w:eastAsiaTheme="minorEastAsia" w:cstheme="minorBidi"/>
      <w:bCs/>
      <w:sz w:val="24"/>
      <w:szCs w:val="32"/>
    </w:rPr>
  </w:style>
  <w:style w:type="character" w:styleId="865" w:customStyle="1">
    <w:name w:val="批注文字 Char2"/>
    <w:qFormat/>
    <w:rPr>
      <w:sz w:val="21"/>
    </w:rPr>
  </w:style>
  <w:style w:type="character" w:styleId="866" w:customStyle="1">
    <w:name w:val="标题 字符"/>
    <w:basedOn w:val="660"/>
    <w:link w:val="837"/>
    <w:qFormat/>
    <w:rPr>
      <w:rFonts w:ascii="Arial" w:hAnsi="Arial" w:eastAsia="宋体" w:cs="Times New Roman"/>
      <w:b/>
      <w:sz w:val="32"/>
    </w:rPr>
  </w:style>
  <w:style w:type="character" w:styleId="867" w:customStyle="1">
    <w:name w:val="正文文本 Char1"/>
    <w:qFormat/>
    <w:rPr>
      <w:rFonts w:ascii="Calibri" w:hAnsi="Calibri" w:eastAsia="宋体" w:cs="Times New Roman"/>
    </w:rPr>
  </w:style>
  <w:style w:type="character" w:styleId="868" w:customStyle="1">
    <w:name w:val="日期 Char1"/>
    <w:qFormat/>
    <w:rPr>
      <w:rFonts w:ascii="Calibri" w:hAnsi="Calibri" w:eastAsia="宋体" w:cs="Times New Roman"/>
    </w:rPr>
  </w:style>
  <w:style w:type="character" w:styleId="869" w:customStyle="1">
    <w:name w:val="font161"/>
    <w:qFormat/>
    <w:rPr>
      <w:b/>
      <w:sz w:val="32"/>
    </w:rPr>
  </w:style>
  <w:style w:type="character" w:styleId="870" w:customStyle="1">
    <w:name w:val="批注主题 字符"/>
    <w:link w:val="838"/>
    <w:qFormat/>
    <w:rPr>
      <w:rFonts w:ascii="宋体"/>
      <w:b/>
      <w:bCs/>
      <w:sz w:val="28"/>
    </w:rPr>
  </w:style>
  <w:style w:type="character" w:styleId="871" w:customStyle="1">
    <w:name w:val="明显参考1"/>
    <w:qFormat/>
    <w:rPr>
      <w:b/>
      <w:bCs/>
      <w:smallCaps/>
      <w:color w:val="c0504d"/>
      <w:spacing w:val="5"/>
      <w:u w:val="single"/>
    </w:rPr>
  </w:style>
  <w:style w:type="character" w:styleId="872" w:customStyle="1">
    <w:name w:val="日期 Char2"/>
    <w:uiPriority w:val="99"/>
    <w:semiHidden/>
    <w:qFormat/>
    <w:rPr>
      <w:rFonts w:ascii="Calibri" w:hAnsi="Calibri" w:eastAsia="宋体" w:cs="Times New Roman"/>
    </w:rPr>
  </w:style>
  <w:style w:type="character" w:styleId="873" w:customStyle="1">
    <w:name w:val="页眉 Char1"/>
    <w:uiPriority w:val="99"/>
    <w:semiHidden/>
    <w:qFormat/>
    <w:rPr>
      <w:rFonts w:ascii="Calibri" w:hAnsi="Calibri" w:eastAsia="宋体" w:cs="Times New Roman"/>
      <w:sz w:val="18"/>
      <w:szCs w:val="18"/>
    </w:rPr>
  </w:style>
  <w:style w:type="character" w:styleId="874" w:customStyle="1">
    <w:name w:val="正文文本缩进 3 字符"/>
    <w:basedOn w:val="660"/>
    <w:link w:val="832"/>
    <w:qFormat/>
    <w:rPr>
      <w:rFonts w:ascii="Times New Roman" w:hAnsi="Times New Roman" w:eastAsia="宋体" w:cs="Times New Roman"/>
      <w:sz w:val="16"/>
    </w:rPr>
  </w:style>
  <w:style w:type="character" w:styleId="875" w:customStyle="1">
    <w:name w:val="文档结构图 Char1"/>
    <w:qFormat/>
    <w:rPr>
      <w:rFonts w:ascii="宋体" w:hAnsi="Calibri" w:eastAsia="宋体" w:cs="Times New Roman"/>
      <w:sz w:val="18"/>
      <w:szCs w:val="18"/>
    </w:rPr>
  </w:style>
  <w:style w:type="character" w:styleId="876" w:customStyle="1">
    <w:name w:val="副标题 Char1"/>
    <w:basedOn w:val="660"/>
    <w:uiPriority w:val="11"/>
    <w:qFormat/>
    <w:rPr>
      <w:rFonts w:ascii="Cambria" w:hAnsi="Cambria" w:eastAsia="宋体" w:cs="Times New Roman"/>
      <w:b/>
      <w:bCs/>
      <w:sz w:val="32"/>
      <w:szCs w:val="32"/>
    </w:rPr>
  </w:style>
  <w:style w:type="character" w:styleId="877" w:customStyle="1">
    <w:name w:val="明显引用 字符"/>
    <w:link w:val="878"/>
    <w:qFormat/>
    <w:rPr>
      <w:b/>
      <w:bCs/>
      <w:i/>
      <w:iCs/>
      <w:color w:val="4f81bd"/>
    </w:rPr>
  </w:style>
  <w:style w:type="paragraph" w:styleId="878">
    <w:name w:val="Intense Quote"/>
    <w:basedOn w:val="650"/>
    <w:next w:val="650"/>
    <w:link w:val="877"/>
    <w:qFormat/>
    <w:pPr>
      <w:ind w:left="936" w:right="936"/>
      <w:spacing w:before="200" w:after="280"/>
      <w:pBdr>
        <w:bottom w:val="single" w:color="4F81BD" w:sz="4" w:space="4"/>
      </w:pBdr>
    </w:pPr>
    <w:rPr>
      <w:b/>
      <w:bCs/>
      <w:i/>
      <w:iCs/>
      <w:color w:val="4f81bd"/>
    </w:rPr>
  </w:style>
  <w:style w:type="character" w:styleId="879" w:customStyle="1">
    <w:name w:val="日期 字符"/>
    <w:basedOn w:val="660"/>
    <w:link w:val="824"/>
    <w:qFormat/>
    <w:rPr>
      <w:rFonts w:ascii="Times New Roman" w:hAnsi="Times New Roman" w:eastAsia="宋体" w:cs="Times New Roman"/>
      <w:sz w:val="24"/>
    </w:rPr>
  </w:style>
  <w:style w:type="character" w:styleId="880" w:customStyle="1">
    <w:name w:val="标题 Char1"/>
    <w:uiPriority w:val="10"/>
    <w:qFormat/>
    <w:rPr>
      <w:rFonts w:ascii="Cambria" w:hAnsi="Cambria" w:eastAsia="宋体" w:cs="Times New Roman"/>
      <w:b/>
      <w:bCs/>
      <w:sz w:val="32"/>
      <w:szCs w:val="32"/>
    </w:rPr>
  </w:style>
  <w:style w:type="character" w:styleId="881" w:customStyle="1">
    <w:name w:val="引用 Char1"/>
    <w:basedOn w:val="660"/>
    <w:uiPriority w:val="29"/>
    <w:qFormat/>
    <w:rPr>
      <w:i/>
      <w:iCs/>
      <w:color w:val="000000"/>
    </w:rPr>
  </w:style>
  <w:style w:type="character" w:styleId="882" w:customStyle="1">
    <w:name w:val="批注框文本 Char2"/>
    <w:uiPriority w:val="99"/>
    <w:semiHidden/>
    <w:qFormat/>
    <w:rPr>
      <w:rFonts w:ascii="Calibri" w:hAnsi="Calibri" w:eastAsia="宋体" w:cs="Times New Roman"/>
      <w:sz w:val="18"/>
      <w:szCs w:val="18"/>
    </w:rPr>
  </w:style>
  <w:style w:type="character" w:styleId="883" w:customStyle="1">
    <w:name w:val="文档结构图 Char2"/>
    <w:uiPriority w:val="99"/>
    <w:semiHidden/>
    <w:qFormat/>
    <w:rPr>
      <w:rFonts w:ascii="宋体" w:hAnsi="Calibri" w:eastAsia="宋体" w:cs="Times New Roman"/>
      <w:sz w:val="18"/>
      <w:szCs w:val="18"/>
    </w:rPr>
  </w:style>
  <w:style w:type="character" w:styleId="884" w:customStyle="1">
    <w:name w:val="副标题 字符"/>
    <w:link w:val="830"/>
    <w:qFormat/>
    <w:rPr>
      <w:rFonts w:ascii="Cambria" w:hAnsi="Cambria"/>
      <w:b/>
      <w:bCs/>
      <w:sz w:val="32"/>
      <w:szCs w:val="32"/>
    </w:rPr>
  </w:style>
  <w:style w:type="character" w:styleId="885" w:customStyle="1">
    <w:name w:val="textcontents"/>
    <w:qFormat/>
    <w:rPr>
      <w:rFonts w:cs="Times New Roman"/>
    </w:rPr>
  </w:style>
  <w:style w:type="character" w:styleId="886" w:customStyle="1">
    <w:name w:val="未处理的提及1"/>
    <w:uiPriority w:val="99"/>
    <w:unhideWhenUsed/>
    <w:qFormat/>
    <w:rPr>
      <w:color w:val="605e5c"/>
      <w:shd w:val="clear" w:color="auto" w:fill="e1dfdd"/>
    </w:rPr>
  </w:style>
  <w:style w:type="character" w:styleId="887" w:customStyle="1">
    <w:name w:val="引用 字符"/>
    <w:link w:val="888"/>
    <w:qFormat/>
    <w:rPr>
      <w:i/>
      <w:iCs/>
      <w:color w:val="000000"/>
    </w:rPr>
  </w:style>
  <w:style w:type="paragraph" w:styleId="888">
    <w:name w:val="Quote"/>
    <w:basedOn w:val="650"/>
    <w:next w:val="650"/>
    <w:link w:val="887"/>
    <w:qFormat/>
    <w:rPr>
      <w:i/>
      <w:iCs/>
      <w:color w:val="000000"/>
    </w:rPr>
  </w:style>
  <w:style w:type="character" w:styleId="889" w:customStyle="1">
    <w:name w:val="标题4 Char Char"/>
    <w:link w:val="890"/>
    <w:qFormat/>
    <w:rPr>
      <w:rFonts w:ascii="Arial" w:hAnsi="Arial"/>
      <w:b/>
      <w:bCs/>
      <w:sz w:val="24"/>
      <w:szCs w:val="32"/>
    </w:rPr>
  </w:style>
  <w:style w:type="paragraph" w:styleId="890" w:customStyle="1">
    <w:name w:val="标题4"/>
    <w:basedOn w:val="652"/>
    <w:next w:val="820"/>
    <w:link w:val="889"/>
    <w:pPr>
      <w:jc w:val="both"/>
      <w:spacing w:before="260" w:after="260" w:line="413" w:lineRule="auto"/>
    </w:pPr>
    <w:rPr>
      <w:rFonts w:ascii="Arial" w:hAnsi="Arial" w:eastAsiaTheme="minorEastAsia" w:cstheme="minorBidi"/>
      <w:bCs/>
      <w:sz w:val="24"/>
      <w:szCs w:val="32"/>
    </w:rPr>
  </w:style>
  <w:style w:type="character" w:styleId="891" w:customStyle="1">
    <w:name w:val="书籍标题1"/>
    <w:qFormat/>
    <w:rPr>
      <w:b/>
      <w:bCs/>
      <w:smallCaps/>
      <w:spacing w:val="5"/>
    </w:rPr>
  </w:style>
  <w:style w:type="character" w:styleId="892" w:customStyle="1">
    <w:name w:val="文档结构图 字符"/>
    <w:basedOn w:val="660"/>
    <w:link w:val="815"/>
    <w:qFormat/>
    <w:rPr>
      <w:rFonts w:ascii="Times New Roman" w:hAnsi="Times New Roman" w:eastAsia="宋体" w:cs="Times New Roman"/>
      <w:shd w:val="clear" w:color="auto" w:fill="000080"/>
    </w:rPr>
  </w:style>
  <w:style w:type="character" w:styleId="893" w:customStyle="1">
    <w:name w:val="正文文本 Char2"/>
    <w:uiPriority w:val="99"/>
    <w:semiHidden/>
    <w:qFormat/>
    <w:rPr>
      <w:rFonts w:ascii="Calibri" w:hAnsi="Calibri" w:eastAsia="宋体" w:cs="Times New Roman"/>
    </w:rPr>
  </w:style>
  <w:style w:type="character" w:styleId="894" w:customStyle="1">
    <w:name w:val="批注主题 Char1"/>
    <w:qFormat/>
    <w:rPr>
      <w:b/>
      <w:bCs/>
      <w:sz w:val="21"/>
      <w:szCs w:val="22"/>
    </w:rPr>
  </w:style>
  <w:style w:type="character" w:styleId="895" w:customStyle="1">
    <w:name w:val="批注文字 Char"/>
    <w:basedOn w:val="660"/>
    <w:qFormat/>
    <w:rPr>
      <w:rFonts w:ascii="Times New Roman" w:hAnsi="Times New Roman" w:eastAsia="宋体" w:cs="Times New Roman"/>
      <w:sz w:val="21"/>
    </w:rPr>
  </w:style>
  <w:style w:type="character" w:styleId="896" w:customStyle="1">
    <w:name w:val="明显引用 Char1"/>
    <w:basedOn w:val="660"/>
    <w:uiPriority w:val="30"/>
    <w:qFormat/>
    <w:rPr>
      <w:b/>
      <w:bCs/>
      <w:i/>
      <w:iCs/>
      <w:color w:val="4f81bd"/>
    </w:rPr>
  </w:style>
  <w:style w:type="character" w:styleId="897" w:customStyle="1">
    <w:name w:val="不明显强调1"/>
    <w:qFormat/>
    <w:rPr>
      <w:i/>
      <w:iCs/>
      <w:color w:val="808080"/>
    </w:rPr>
  </w:style>
  <w:style w:type="character" w:styleId="898" w:customStyle="1">
    <w:name w:val="bookmark"/>
    <w:basedOn w:val="660"/>
    <w:qFormat/>
  </w:style>
  <w:style w:type="character" w:styleId="899" w:customStyle="1">
    <w:name w:val="正文文本缩进 字符"/>
    <w:basedOn w:val="660"/>
    <w:link w:val="819"/>
    <w:qFormat/>
    <w:rPr>
      <w:rFonts w:ascii="Times New Roman" w:hAnsi="Times New Roman" w:eastAsia="宋体" w:cs="Times New Roman"/>
    </w:rPr>
  </w:style>
  <w:style w:type="character" w:styleId="900" w:customStyle="1">
    <w:name w:val="批注主题 Char2"/>
    <w:basedOn w:val="895"/>
    <w:uiPriority w:val="99"/>
    <w:qFormat/>
    <w:rPr>
      <w:rFonts w:ascii="Times New Roman" w:hAnsi="Times New Roman" w:eastAsia="宋体" w:cs="Times New Roman"/>
      <w:b/>
      <w:bCs/>
      <w:sz w:val="21"/>
    </w:rPr>
  </w:style>
  <w:style w:type="character" w:styleId="901" w:customStyle="1">
    <w:name w:val="批注框文本 字符"/>
    <w:basedOn w:val="660"/>
    <w:link w:val="825"/>
    <w:qFormat/>
    <w:rPr>
      <w:rFonts w:ascii="Times New Roman" w:hAnsi="Times New Roman" w:eastAsia="宋体" w:cs="Times New Roman"/>
      <w:sz w:val="18"/>
    </w:rPr>
  </w:style>
  <w:style w:type="character" w:styleId="902" w:customStyle="1">
    <w:name w:val="批注文字 Char1"/>
    <w:uiPriority w:val="99"/>
    <w:qFormat/>
    <w:rPr>
      <w:rFonts w:ascii="Calibri" w:hAnsi="Calibri" w:eastAsia="宋体" w:cs="Times New Roman"/>
    </w:rPr>
  </w:style>
  <w:style w:type="character" w:styleId="903" w:customStyle="1">
    <w:name w:val="页脚 Char1"/>
    <w:uiPriority w:val="99"/>
    <w:semiHidden/>
    <w:qFormat/>
    <w:rPr>
      <w:rFonts w:ascii="Calibri" w:hAnsi="Calibri" w:eastAsia="宋体" w:cs="Times New Roman"/>
      <w:sz w:val="18"/>
      <w:szCs w:val="18"/>
    </w:rPr>
  </w:style>
  <w:style w:type="character" w:styleId="904" w:customStyle="1">
    <w:name w:val="批注框文本 Char1"/>
    <w:qFormat/>
    <w:rPr>
      <w:sz w:val="18"/>
      <w:szCs w:val="18"/>
    </w:rPr>
  </w:style>
  <w:style w:type="character" w:styleId="905" w:customStyle="1">
    <w:name w:val="正文文本 3 字符"/>
    <w:basedOn w:val="660"/>
    <w:link w:val="817"/>
    <w:qFormat/>
    <w:rPr>
      <w:rFonts w:ascii="宋体" w:hAnsi="Times New Roman" w:eastAsia="宋体" w:cs="Times New Roman"/>
      <w:sz w:val="24"/>
    </w:rPr>
  </w:style>
  <w:style w:type="paragraph" w:styleId="906" w:customStyle="1">
    <w:name w:val="6'"/>
    <w:basedOn w:val="650"/>
    <w:qFormat/>
    <w:pPr>
      <w:jc w:val="center"/>
      <w:spacing w:line="320" w:lineRule="exact"/>
    </w:pPr>
    <w:rPr>
      <w:rFonts w:ascii="Times New Roman" w:hAnsi="Times New Roman" w:eastAsia="宋体" w:cs="Times New Roman"/>
      <w:spacing w:val="20"/>
      <w:szCs w:val="20"/>
    </w:rPr>
  </w:style>
  <w:style w:type="character" w:styleId="907" w:customStyle="1">
    <w:name w:val="批注文字 字符"/>
    <w:basedOn w:val="660"/>
    <w:link w:val="816"/>
    <w:uiPriority w:val="99"/>
    <w:semiHidden/>
    <w:qFormat/>
  </w:style>
  <w:style w:type="character" w:styleId="908" w:customStyle="1">
    <w:name w:val="批注主题 Char3"/>
    <w:basedOn w:val="907"/>
    <w:uiPriority w:val="99"/>
    <w:semiHidden/>
    <w:qFormat/>
    <w:rPr>
      <w:b/>
      <w:bCs/>
    </w:rPr>
  </w:style>
  <w:style w:type="paragraph" w:styleId="909" w:customStyle="1">
    <w:name w:val="样式 标题 2 + Times New Roman 四号 非加粗 段前: 5 磅 段后: 0 磅 行距: 固定值 20..."/>
    <w:basedOn w:val="652"/>
    <w:pPr>
      <w:jc w:val="both"/>
      <w:spacing w:before="100" w:after="0" w:line="400" w:lineRule="exact"/>
    </w:pPr>
    <w:rPr>
      <w:rFonts w:ascii="Times New Roman" w:hAnsi="Times New Roman" w:eastAsia="黑体"/>
      <w:b w:val="0"/>
      <w:sz w:val="28"/>
      <w:szCs w:val="20"/>
    </w:rPr>
  </w:style>
  <w:style w:type="character" w:styleId="910" w:customStyle="1">
    <w:name w:val="正文文本缩进 3 Char1"/>
    <w:basedOn w:val="660"/>
    <w:uiPriority w:val="99"/>
    <w:semiHidden/>
    <w:rPr>
      <w:sz w:val="16"/>
      <w:szCs w:val="16"/>
    </w:rPr>
  </w:style>
  <w:style w:type="paragraph" w:styleId="911" w:customStyle="1">
    <w:name w:val="表格"/>
    <w:basedOn w:val="650"/>
    <w:pPr>
      <w:jc w:val="center"/>
    </w:pPr>
    <w:rPr>
      <w:rFonts w:ascii="华文细黑" w:hAnsi="华文细黑" w:eastAsia="宋体" w:cs="Times New Roman"/>
      <w:szCs w:val="20"/>
    </w:rPr>
  </w:style>
  <w:style w:type="paragraph" w:styleId="912" w:customStyle="1">
    <w:name w:val="修订1"/>
    <w:rPr>
      <w:rFonts w:ascii="Times New Roman" w:hAnsi="Times New Roman" w:eastAsia="宋体" w:cs="Times New Roman"/>
      <w:sz w:val="21"/>
      <w:szCs w:val="24"/>
    </w:rPr>
  </w:style>
  <w:style w:type="character" w:styleId="913" w:customStyle="1">
    <w:name w:val="文档结构图 Char3"/>
    <w:basedOn w:val="660"/>
    <w:uiPriority w:val="99"/>
    <w:semiHidden/>
    <w:rPr>
      <w:rFonts w:ascii="宋体" w:eastAsia="宋体"/>
      <w:sz w:val="18"/>
      <w:szCs w:val="18"/>
    </w:rPr>
  </w:style>
  <w:style w:type="character" w:styleId="914" w:customStyle="1">
    <w:name w:val="正文文本 3 Char1"/>
    <w:basedOn w:val="660"/>
    <w:uiPriority w:val="99"/>
    <w:semiHidden/>
    <w:rPr>
      <w:sz w:val="16"/>
      <w:szCs w:val="16"/>
    </w:rPr>
  </w:style>
  <w:style w:type="paragraph" w:styleId="915" w:customStyle="1">
    <w:name w:val="表格文字"/>
    <w:basedOn w:val="650"/>
    <w:pPr>
      <w:jc w:val="left"/>
      <w:spacing w:line="420" w:lineRule="atLeast"/>
    </w:pPr>
    <w:rPr>
      <w:rFonts w:ascii="Times New Roman" w:hAnsi="Times New Roman" w:eastAsia="宋体" w:cs="Times New Roman"/>
      <w:szCs w:val="20"/>
    </w:rPr>
  </w:style>
  <w:style w:type="character" w:styleId="916" w:customStyle="1">
    <w:name w:val="引用 Char2"/>
    <w:basedOn w:val="660"/>
    <w:uiPriority w:val="29"/>
    <w:qFormat/>
    <w:rPr>
      <w:i/>
      <w:iCs/>
      <w:color w:val="000000" w:themeColor="text1"/>
    </w:rPr>
  </w:style>
  <w:style w:type="paragraph" w:styleId="917" w:customStyle="1">
    <w:name w:val="空半行"/>
    <w:basedOn w:val="650"/>
    <w:qFormat/>
    <w:pPr>
      <w:spacing w:line="120" w:lineRule="exact"/>
    </w:pPr>
    <w:rPr>
      <w:rFonts w:ascii="Times New Roman" w:hAnsi="Times New Roman" w:eastAsia="仿宋_GB2312" w:cs="Times New Roman"/>
      <w:color w:val="ffffff"/>
      <w:sz w:val="30"/>
      <w:szCs w:val="20"/>
    </w:rPr>
  </w:style>
  <w:style w:type="paragraph" w:styleId="918" w:customStyle="1">
    <w:name w:val="_Style 13"/>
    <w:next w:val="650"/>
    <w:qFormat/>
    <w:rPr>
      <w:rFonts w:ascii="Times New Roman" w:hAnsi="Times New Roman" w:eastAsia="宋体" w:cs="Times New Roman"/>
    </w:rPr>
  </w:style>
  <w:style w:type="paragraph" w:styleId="919" w:customStyle="1">
    <w:name w:val="1"/>
    <w:basedOn w:val="650"/>
    <w:next w:val="650"/>
    <w:qFormat/>
    <w:rPr>
      <w:rFonts w:ascii="Times New Roman" w:hAnsi="Times New Roman" w:eastAsia="宋体" w:cs="Times New Roman"/>
      <w:szCs w:val="20"/>
    </w:rPr>
  </w:style>
  <w:style w:type="paragraph" w:styleId="920">
    <w:name w:val="No Spacing"/>
    <w:qFormat/>
    <w:pPr>
      <w:jc w:val="both"/>
      <w:widowControl w:val="off"/>
    </w:pPr>
    <w:rPr>
      <w:rFonts w:ascii="Times New Roman" w:hAnsi="Times New Roman" w:eastAsia="宋体" w:cs="Times New Roman"/>
      <w:sz w:val="21"/>
      <w:szCs w:val="22"/>
    </w:rPr>
  </w:style>
  <w:style w:type="character" w:styleId="921" w:customStyle="1">
    <w:name w:val="副标题 Char2"/>
    <w:basedOn w:val="660"/>
    <w:uiPriority w:val="11"/>
    <w:qFormat/>
    <w:rPr>
      <w:rFonts w:eastAsia="宋体" w:asciiTheme="majorHAnsi" w:hAnsiTheme="majorHAnsi" w:cstheme="majorBidi"/>
      <w:b/>
      <w:bCs/>
      <w:sz w:val="32"/>
      <w:szCs w:val="32"/>
    </w:rPr>
  </w:style>
  <w:style w:type="character" w:styleId="922" w:customStyle="1">
    <w:name w:val="正文文本 Char3"/>
    <w:basedOn w:val="660"/>
    <w:uiPriority w:val="99"/>
    <w:semiHidden/>
    <w:qFormat/>
  </w:style>
  <w:style w:type="paragraph" w:styleId="923" w:customStyle="1">
    <w:name w:val="Blockquote"/>
    <w:basedOn w:val="650"/>
    <w:qFormat/>
    <w:pPr>
      <w:ind w:left="360" w:right="360"/>
      <w:jc w:val="left"/>
      <w:spacing w:before="100" w:after="100"/>
    </w:pPr>
    <w:rPr>
      <w:rFonts w:ascii="Times New Roman" w:hAnsi="Times New Roman" w:eastAsia="宋体" w:cs="Times New Roman"/>
      <w:sz w:val="24"/>
      <w:szCs w:val="20"/>
    </w:rPr>
  </w:style>
  <w:style w:type="character" w:styleId="924" w:customStyle="1">
    <w:name w:val="标题 Char2"/>
    <w:basedOn w:val="660"/>
    <w:uiPriority w:val="10"/>
    <w:rPr>
      <w:rFonts w:eastAsia="宋体" w:asciiTheme="majorHAnsi" w:hAnsiTheme="majorHAnsi" w:cstheme="majorBidi"/>
      <w:b/>
      <w:bCs/>
      <w:sz w:val="32"/>
      <w:szCs w:val="32"/>
    </w:rPr>
  </w:style>
  <w:style w:type="character" w:styleId="925" w:customStyle="1">
    <w:name w:val="日期 Char3"/>
    <w:basedOn w:val="660"/>
    <w:uiPriority w:val="99"/>
    <w:semiHidden/>
  </w:style>
  <w:style w:type="paragraph" w:styleId="926" w:customStyle="1">
    <w:name w:val="TOC 标题1"/>
    <w:basedOn w:val="651"/>
    <w:next w:val="650"/>
    <w:qFormat/>
    <w:pPr>
      <w:jc w:val="both"/>
      <w:keepLines/>
      <w:spacing w:line="576" w:lineRule="auto"/>
      <w:tabs>
        <w:tab w:val="clear" w:pos="1440" w:leader="none"/>
        <w:tab w:val="clear" w:pos="5670" w:leader="none"/>
      </w:tabs>
      <w:outlineLvl w:val="9"/>
    </w:pPr>
    <w:rPr>
      <w:rFonts w:ascii="Calibri" w:eastAsia="宋体"/>
      <w:bCs/>
      <w:sz w:val="44"/>
      <w:szCs w:val="44"/>
    </w:rPr>
  </w:style>
  <w:style w:type="paragraph" w:styleId="927" w:customStyle="1">
    <w:name w:val="flNote"/>
    <w:basedOn w:val="650"/>
    <w:pPr>
      <w:jc w:val="center"/>
      <w:spacing w:before="320" w:after="160" w:line="360" w:lineRule="atLeast"/>
    </w:pPr>
    <w:rPr>
      <w:rFonts w:ascii="Arial" w:hAnsi="Times New Roman" w:eastAsia="黑体" w:cs="Times New Roman"/>
      <w:sz w:val="30"/>
      <w:szCs w:val="20"/>
    </w:rPr>
  </w:style>
  <w:style w:type="character" w:styleId="928" w:customStyle="1">
    <w:name w:val="正文文本缩进 Char1"/>
    <w:basedOn w:val="660"/>
    <w:uiPriority w:val="99"/>
    <w:semiHidden/>
  </w:style>
  <w:style w:type="paragraph" w:styleId="929" w:customStyle="1">
    <w:name w:val="样式 标题 1 + 黑体 三号 非加粗 居中 段前: 6 磅 段后: 6 磅 行距: 固定值 20 磅"/>
    <w:basedOn w:val="651"/>
    <w:pPr>
      <w:keepLines/>
      <w:spacing w:line="400" w:lineRule="exact"/>
      <w:tabs>
        <w:tab w:val="clear" w:pos="1440" w:leader="none"/>
        <w:tab w:val="clear" w:pos="5670" w:leader="none"/>
      </w:tabs>
    </w:pPr>
    <w:rPr>
      <w:rFonts w:hAnsi="黑体"/>
      <w:b w:val="0"/>
      <w:sz w:val="32"/>
      <w:szCs w:val="20"/>
    </w:rPr>
  </w:style>
  <w:style w:type="paragraph" w:styleId="930" w:customStyle="1">
    <w:name w:val="样式 标题 3 + (中文) 黑体 小四 非加粗 段前: 7.8 磅 段后: 0 磅 行距: 固定值 20 磅"/>
    <w:basedOn w:val="653"/>
    <w:pPr>
      <w:spacing w:before="0" w:after="0" w:line="400" w:lineRule="exact"/>
    </w:pPr>
    <w:rPr>
      <w:rFonts w:eastAsia="黑体"/>
      <w:b w:val="0"/>
      <w:sz w:val="24"/>
    </w:rPr>
  </w:style>
  <w:style w:type="character" w:styleId="931" w:customStyle="1">
    <w:name w:val="批注框文本 Char3"/>
    <w:basedOn w:val="660"/>
    <w:uiPriority w:val="99"/>
    <w:semiHidden/>
    <w:qFormat/>
    <w:rPr>
      <w:sz w:val="18"/>
      <w:szCs w:val="18"/>
    </w:rPr>
  </w:style>
  <w:style w:type="character" w:styleId="932" w:customStyle="1">
    <w:name w:val="明显引用 Char2"/>
    <w:basedOn w:val="660"/>
    <w:uiPriority w:val="30"/>
    <w:qFormat/>
    <w:rPr>
      <w:b/>
      <w:bCs/>
      <w:i/>
      <w:iCs/>
      <w:color w:val="4f81bd" w:themeColor="accent1"/>
    </w:rPr>
  </w:style>
  <w:style w:type="character" w:styleId="933" w:customStyle="1">
    <w:name w:val="font51"/>
    <w:basedOn w:val="660"/>
    <w:qFormat/>
    <w:rPr>
      <w:rFonts w:hint="eastAsia" w:ascii="宋体" w:hAnsi="宋体" w:eastAsia="宋体" w:cs="宋体"/>
      <w:color w:val="000000"/>
      <w:sz w:val="20"/>
      <w:szCs w:val="20"/>
      <w:u w:val="none"/>
    </w:rPr>
  </w:style>
  <w:style w:type="character" w:styleId="934" w:customStyle="1">
    <w:name w:val="fontstyle01"/>
    <w:basedOn w:val="660"/>
    <w:qFormat/>
    <w:rPr>
      <w:rFonts w:hint="eastAsia" w:ascii="宋体" w:hAnsi="宋体" w:eastAsia="宋体"/>
      <w:color w:val="000000"/>
      <w:sz w:val="24"/>
      <w:szCs w:val="24"/>
    </w:rPr>
  </w:style>
  <w:style w:type="character" w:styleId="935">
    <w:name w:val="Placeholder Text"/>
    <w:basedOn w:val="660"/>
    <w:uiPriority w:val="99"/>
    <w:semiHidden/>
    <w:qFormat/>
    <w:rPr>
      <w:color w:val="808080"/>
    </w:rPr>
  </w:style>
  <w:style w:type="paragraph" w:styleId="936" w:customStyle="1">
    <w:name w:val="Default"/>
    <w:qFormat/>
    <w:pPr>
      <w:widowControl w:val="off"/>
    </w:pPr>
    <w:rPr>
      <w:rFonts w:ascii="宋体" w:eastAsia="宋体" w:cs="宋体"/>
      <w:color w:val="000000"/>
      <w:sz w:val="24"/>
      <w:szCs w:val="24"/>
    </w:rPr>
  </w:style>
  <w:style w:type="character" w:styleId="937" w:customStyle="1">
    <w:name w:val="fontstyle21"/>
    <w:basedOn w:val="660"/>
    <w:qFormat/>
    <w:rPr>
      <w:rFonts w:hint="default" w:ascii="Calibri" w:hAnsi="Calibri"/>
      <w:color w:val="000000"/>
      <w:sz w:val="22"/>
      <w:szCs w:val="22"/>
    </w:rPr>
  </w:style>
  <w:style w:type="paragraph" w:styleId="938">
    <w:name w:val="HTML Preformatted"/>
    <w:basedOn w:val="650"/>
    <w:link w:val="93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character" w:styleId="939" w:customStyle="1">
    <w:name w:val="HTML 预设格式 字符"/>
    <w:basedOn w:val="660"/>
    <w:link w:val="938"/>
    <w:uiPriority w:val="99"/>
    <w:rPr>
      <w:rFonts w:ascii="宋体" w:hAnsi="宋体" w:eastAsia="宋体" w:cs="Times New Roman"/>
      <w:sz w:val="24"/>
      <w:szCs w:val="24"/>
    </w:rPr>
  </w:style>
  <w:style w:type="character" w:styleId="940" w:customStyle="1">
    <w:name w:val="正文缩进 字符"/>
    <w:link w:val="812"/>
    <w:qFormat/>
    <w:rPr>
      <w:sz w:val="21"/>
      <w:szCs w:val="22"/>
    </w:rPr>
  </w:style>
  <w:style w:type="paragraph" w:styleId="941" w:customStyle="1">
    <w:name w:val="列表段落1"/>
    <w:basedOn w:val="650"/>
    <w:next w:val="816"/>
    <w:uiPriority w:val="99"/>
    <w:qFormat/>
    <w:pPr>
      <w:ind w:firstLine="420"/>
    </w:pPr>
    <w:rPr>
      <w:rFonts w:ascii="Times New Roman" w:hAnsi="Times New Roman" w:eastAsia="宋体" w:cs="Times New Roman"/>
      <w:szCs w:val="24"/>
    </w:rPr>
  </w:style>
  <w:style w:type="paragraph" w:styleId="942" w:customStyle="1">
    <w:name w:val="普通正文"/>
    <w:basedOn w:val="650"/>
    <w:qFormat/>
    <w:pPr>
      <w:ind w:firstLine="480"/>
      <w:jc w:val="left"/>
      <w:spacing w:before="120" w:after="120" w:line="360" w:lineRule="auto"/>
    </w:pPr>
    <w:rPr>
      <w:rFonts w:ascii="Arial" w:hAnsi="Arial" w:eastAsia="宋体" w:cs="Times New Roman"/>
      <w:sz w:val="24"/>
      <w:szCs w:val="24"/>
    </w:rPr>
  </w:style>
  <w:style w:type="paragraph" w:styleId="943" w:customStyle="1">
    <w:name w:val="索引 41"/>
    <w:basedOn w:val="650"/>
    <w:next w:val="650"/>
    <w:semiHidden/>
    <w:qFormat/>
    <w:pPr>
      <w:ind w:left="1260"/>
    </w:pPr>
    <w:rPr>
      <w:rFonts w:ascii="Calibri" w:hAnsi="Calibri" w:eastAsia="Calibri" w:cs="宋体"/>
      <w:sz w:val="20"/>
      <w:szCs w:val="21"/>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6A132-3118-4C02-BF47-66A286A5C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王婷</cp:lastModifiedBy>
  <cp:revision>795</cp:revision>
  <dcterms:created xsi:type="dcterms:W3CDTF">2020-01-22T00:40:00Z</dcterms:created>
  <dcterms:modified xsi:type="dcterms:W3CDTF">2025-12-15T07:01:01Z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7659B4958C634D0F9FAEC135E4AEFF36</vt:lpwstr>
  </property>
</Properties>
</file>